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88" w:type="dxa"/>
        <w:tblLayout w:type="fixed"/>
        <w:tblCellMar>
          <w:left w:w="10" w:type="dxa"/>
          <w:right w:w="10" w:type="dxa"/>
        </w:tblCellMar>
        <w:tblLook w:val="0000" w:firstRow="0" w:lastRow="0" w:firstColumn="0" w:lastColumn="0" w:noHBand="0" w:noVBand="0"/>
      </w:tblPr>
      <w:tblGrid>
        <w:gridCol w:w="8788"/>
      </w:tblGrid>
      <w:tr w:rsidR="00A058BB" w14:paraId="78405639" w14:textId="77777777">
        <w:tblPrEx>
          <w:tblCellMar>
            <w:top w:w="0" w:type="dxa"/>
            <w:bottom w:w="0" w:type="dxa"/>
          </w:tblCellMar>
        </w:tblPrEx>
        <w:tc>
          <w:tcPr>
            <w:tcW w:w="8788" w:type="dxa"/>
            <w:tcMar>
              <w:top w:w="0" w:type="dxa"/>
              <w:left w:w="10" w:type="dxa"/>
              <w:bottom w:w="0" w:type="dxa"/>
              <w:right w:w="10" w:type="dxa"/>
            </w:tcMar>
          </w:tcPr>
          <w:p w14:paraId="6940DBE2" w14:textId="77777777" w:rsidR="00A058BB" w:rsidRDefault="00000000">
            <w:pPr>
              <w:pStyle w:val="Standard"/>
              <w:tabs>
                <w:tab w:val="left" w:pos="1380"/>
              </w:tabs>
              <w:spacing w:before="120" w:after="120" w:line="560" w:lineRule="exact"/>
              <w:jc w:val="center"/>
              <w:rPr>
                <w:rFonts w:ascii="標楷體" w:hAnsi="標楷體" w:cs="細明體"/>
                <w:sz w:val="40"/>
                <w:szCs w:val="40"/>
              </w:rPr>
            </w:pPr>
            <w:r>
              <w:rPr>
                <w:rFonts w:ascii="標楷體" w:hAnsi="標楷體" w:cs="細明體"/>
                <w:sz w:val="40"/>
                <w:szCs w:val="40"/>
              </w:rPr>
              <w:t>環境部事業廢棄物再利用管理辦法</w:t>
            </w:r>
          </w:p>
        </w:tc>
      </w:tr>
      <w:tr w:rsidR="00A058BB" w14:paraId="37978EF1" w14:textId="77777777">
        <w:tblPrEx>
          <w:tblCellMar>
            <w:top w:w="0" w:type="dxa"/>
            <w:bottom w:w="0" w:type="dxa"/>
          </w:tblCellMar>
        </w:tblPrEx>
        <w:tc>
          <w:tcPr>
            <w:tcW w:w="8788" w:type="dxa"/>
            <w:tcMar>
              <w:top w:w="0" w:type="dxa"/>
              <w:left w:w="10" w:type="dxa"/>
              <w:bottom w:w="0" w:type="dxa"/>
              <w:right w:w="10" w:type="dxa"/>
            </w:tcMar>
          </w:tcPr>
          <w:p w14:paraId="5738C2D7" w14:textId="77777777" w:rsidR="00A058BB" w:rsidRDefault="00A058BB">
            <w:pPr>
              <w:pStyle w:val="Standard"/>
            </w:pPr>
          </w:p>
        </w:tc>
      </w:tr>
    </w:tbl>
    <w:p w14:paraId="4C538F6A" w14:textId="77777777" w:rsidR="00A058BB" w:rsidRDefault="00A058BB">
      <w:pPr>
        <w:pStyle w:val="Textbody"/>
        <w:rPr>
          <w:vanish/>
        </w:rPr>
      </w:pPr>
    </w:p>
    <w:tbl>
      <w:tblPr>
        <w:tblW w:w="8728" w:type="dxa"/>
        <w:tblInd w:w="59" w:type="dxa"/>
        <w:tblLayout w:type="fixed"/>
        <w:tblCellMar>
          <w:left w:w="10" w:type="dxa"/>
          <w:right w:w="10" w:type="dxa"/>
        </w:tblCellMar>
        <w:tblLook w:val="0000" w:firstRow="0" w:lastRow="0" w:firstColumn="0" w:lastColumn="0" w:noHBand="0" w:noVBand="0"/>
      </w:tblPr>
      <w:tblGrid>
        <w:gridCol w:w="1640"/>
        <w:gridCol w:w="7088"/>
      </w:tblGrid>
      <w:tr w:rsidR="00A058BB" w14:paraId="2CBD9408" w14:textId="77777777">
        <w:tblPrEx>
          <w:tblCellMar>
            <w:top w:w="0" w:type="dxa"/>
            <w:bottom w:w="0" w:type="dxa"/>
          </w:tblCellMar>
        </w:tblPrEx>
        <w:tc>
          <w:tcPr>
            <w:tcW w:w="1640" w:type="dxa"/>
            <w:tcMar>
              <w:top w:w="0" w:type="dxa"/>
              <w:left w:w="0" w:type="dxa"/>
              <w:bottom w:w="0" w:type="dxa"/>
              <w:right w:w="0" w:type="dxa"/>
            </w:tcMar>
          </w:tcPr>
          <w:p w14:paraId="3CB1A382" w14:textId="77777777" w:rsidR="00A058BB" w:rsidRDefault="00000000">
            <w:pPr>
              <w:pStyle w:val="Standard"/>
              <w:spacing w:line="460" w:lineRule="exact"/>
              <w:ind w:hanging="57"/>
              <w:jc w:val="right"/>
              <w:rPr>
                <w:rFonts w:ascii="標楷體" w:hAnsi="標楷體" w:cs="細明體"/>
                <w:szCs w:val="28"/>
              </w:rPr>
            </w:pPr>
            <w:r>
              <w:rPr>
                <w:rFonts w:ascii="標楷體" w:hAnsi="標楷體" w:cs="細明體"/>
                <w:szCs w:val="28"/>
              </w:rPr>
              <w:t>第  一  條</w:t>
            </w:r>
          </w:p>
        </w:tc>
        <w:tc>
          <w:tcPr>
            <w:tcW w:w="7088" w:type="dxa"/>
            <w:tcMar>
              <w:top w:w="0" w:type="dxa"/>
              <w:left w:w="0" w:type="dxa"/>
              <w:bottom w:w="0" w:type="dxa"/>
              <w:right w:w="0" w:type="dxa"/>
            </w:tcMar>
          </w:tcPr>
          <w:p w14:paraId="05DA8F71" w14:textId="77777777" w:rsidR="00A058BB" w:rsidRDefault="00000000">
            <w:pPr>
              <w:pStyle w:val="Standard"/>
              <w:spacing w:line="460" w:lineRule="exact"/>
              <w:ind w:firstLine="573"/>
            </w:pPr>
            <w:r>
              <w:rPr>
                <w:rFonts w:cs="Times New Roman"/>
                <w:color w:val="000000"/>
              </w:rPr>
              <w:t>本辦法依廢棄物清理法（以下簡稱本法）第三十九條第二項規定訂定之。</w:t>
            </w:r>
          </w:p>
        </w:tc>
      </w:tr>
      <w:tr w:rsidR="00A058BB" w14:paraId="401717D7" w14:textId="77777777">
        <w:tblPrEx>
          <w:tblCellMar>
            <w:top w:w="0" w:type="dxa"/>
            <w:bottom w:w="0" w:type="dxa"/>
          </w:tblCellMar>
        </w:tblPrEx>
        <w:tc>
          <w:tcPr>
            <w:tcW w:w="1640" w:type="dxa"/>
            <w:tcMar>
              <w:top w:w="0" w:type="dxa"/>
              <w:left w:w="0" w:type="dxa"/>
              <w:bottom w:w="0" w:type="dxa"/>
              <w:right w:w="0" w:type="dxa"/>
            </w:tcMar>
          </w:tcPr>
          <w:p w14:paraId="7FE4B04C" w14:textId="77777777" w:rsidR="00A058BB" w:rsidRDefault="00000000">
            <w:pPr>
              <w:pStyle w:val="Standard"/>
              <w:spacing w:line="460" w:lineRule="exact"/>
              <w:ind w:hanging="57"/>
              <w:jc w:val="right"/>
              <w:rPr>
                <w:rFonts w:ascii="標楷體" w:hAnsi="標楷體" w:cs="細明體"/>
                <w:szCs w:val="28"/>
              </w:rPr>
            </w:pPr>
            <w:r>
              <w:rPr>
                <w:rFonts w:ascii="標楷體" w:hAnsi="標楷體" w:cs="細明體"/>
                <w:szCs w:val="28"/>
              </w:rPr>
              <w:t>第  二  條</w:t>
            </w:r>
          </w:p>
        </w:tc>
        <w:tc>
          <w:tcPr>
            <w:tcW w:w="7088" w:type="dxa"/>
            <w:tcMar>
              <w:top w:w="0" w:type="dxa"/>
              <w:left w:w="0" w:type="dxa"/>
              <w:bottom w:w="0" w:type="dxa"/>
              <w:right w:w="0" w:type="dxa"/>
            </w:tcMar>
          </w:tcPr>
          <w:p w14:paraId="034C5910" w14:textId="77777777" w:rsidR="00A058BB" w:rsidRDefault="00000000">
            <w:pPr>
              <w:pStyle w:val="Standard"/>
              <w:spacing w:line="460" w:lineRule="exact"/>
              <w:ind w:firstLine="573"/>
            </w:pPr>
            <w:r>
              <w:rPr>
                <w:rFonts w:cs="Times New Roman"/>
                <w:color w:val="000000"/>
              </w:rPr>
              <w:t>本辦法用詞，定義</w:t>
            </w:r>
            <w:r>
              <w:rPr>
                <w:rFonts w:ascii="標楷體" w:hAnsi="標楷體" w:cs="細明體"/>
                <w:szCs w:val="28"/>
              </w:rPr>
              <w:t>如下</w:t>
            </w:r>
            <w:r>
              <w:rPr>
                <w:rFonts w:cs="Times New Roman"/>
                <w:color w:val="000000"/>
              </w:rPr>
              <w:t>：</w:t>
            </w:r>
          </w:p>
          <w:p w14:paraId="23015B42" w14:textId="77777777" w:rsidR="00A058BB" w:rsidRDefault="00000000">
            <w:pPr>
              <w:pStyle w:val="Standard"/>
              <w:spacing w:line="460" w:lineRule="exact"/>
              <w:ind w:left="1140" w:hanging="566"/>
              <w:rPr>
                <w:rFonts w:ascii="標楷體" w:hAnsi="標楷體" w:cs="細明體"/>
                <w:szCs w:val="28"/>
              </w:rPr>
            </w:pPr>
            <w:r>
              <w:rPr>
                <w:rFonts w:ascii="標楷體" w:hAnsi="標楷體" w:cs="細明體"/>
                <w:szCs w:val="28"/>
              </w:rPr>
              <w:t>一、事業：指本法第二條第五項以環境部（以下簡稱本部）為中央目的事業主管機關之事業。</w:t>
            </w:r>
          </w:p>
          <w:p w14:paraId="0616BF69" w14:textId="77777777" w:rsidR="00A058BB" w:rsidRDefault="00000000">
            <w:pPr>
              <w:pStyle w:val="Standard"/>
              <w:spacing w:line="460" w:lineRule="exact"/>
              <w:ind w:left="1140" w:hanging="566"/>
              <w:rPr>
                <w:rFonts w:ascii="標楷體" w:hAnsi="標楷體" w:cs="細明體"/>
                <w:szCs w:val="28"/>
              </w:rPr>
            </w:pPr>
            <w:r>
              <w:rPr>
                <w:rFonts w:ascii="標楷體" w:hAnsi="標楷體" w:cs="細明體"/>
                <w:szCs w:val="28"/>
              </w:rPr>
              <w:t>二、再利用：指事業將其事業廢棄物自行或送往再利用機構作為原料、材料、燃料、填土或其他經本部認定之用途行為。</w:t>
            </w:r>
          </w:p>
          <w:p w14:paraId="31B9CDC0" w14:textId="77777777" w:rsidR="00A058BB" w:rsidRDefault="00000000">
            <w:pPr>
              <w:pStyle w:val="Standard"/>
              <w:spacing w:line="460" w:lineRule="exact"/>
              <w:ind w:left="1140" w:hanging="566"/>
            </w:pPr>
            <w:r>
              <w:rPr>
                <w:rFonts w:ascii="標楷體" w:hAnsi="標楷體" w:cs="細明體"/>
                <w:szCs w:val="28"/>
              </w:rPr>
              <w:t>三、再利用機構：指經政府機</w:t>
            </w:r>
            <w:r>
              <w:rPr>
                <w:rFonts w:cs="Times New Roman"/>
                <w:color w:val="000000"/>
              </w:rPr>
              <w:t>關登記有案或依法律規定免辦理登記，收受事業廢棄物再利用之農工商廠（場）。</w:t>
            </w:r>
          </w:p>
        </w:tc>
      </w:tr>
      <w:tr w:rsidR="00A058BB" w14:paraId="2699DDF5" w14:textId="77777777">
        <w:tblPrEx>
          <w:tblCellMar>
            <w:top w:w="0" w:type="dxa"/>
            <w:bottom w:w="0" w:type="dxa"/>
          </w:tblCellMar>
        </w:tblPrEx>
        <w:tc>
          <w:tcPr>
            <w:tcW w:w="1640" w:type="dxa"/>
            <w:tcMar>
              <w:top w:w="0" w:type="dxa"/>
              <w:left w:w="0" w:type="dxa"/>
              <w:bottom w:w="0" w:type="dxa"/>
              <w:right w:w="0" w:type="dxa"/>
            </w:tcMar>
          </w:tcPr>
          <w:p w14:paraId="50FA6BD2" w14:textId="77777777" w:rsidR="00A058BB" w:rsidRDefault="00000000">
            <w:pPr>
              <w:pStyle w:val="Standard"/>
              <w:spacing w:line="460" w:lineRule="exact"/>
              <w:ind w:hanging="57"/>
              <w:jc w:val="right"/>
              <w:rPr>
                <w:rFonts w:ascii="標楷體" w:hAnsi="標楷體" w:cs="細明體"/>
                <w:szCs w:val="28"/>
              </w:rPr>
            </w:pPr>
            <w:r>
              <w:rPr>
                <w:rFonts w:ascii="標楷體" w:hAnsi="標楷體" w:cs="細明體"/>
                <w:szCs w:val="28"/>
              </w:rPr>
              <w:t>第  三  條</w:t>
            </w:r>
          </w:p>
        </w:tc>
        <w:tc>
          <w:tcPr>
            <w:tcW w:w="7088" w:type="dxa"/>
            <w:tcMar>
              <w:top w:w="0" w:type="dxa"/>
              <w:left w:w="0" w:type="dxa"/>
              <w:bottom w:w="0" w:type="dxa"/>
              <w:right w:w="0" w:type="dxa"/>
            </w:tcMar>
          </w:tcPr>
          <w:p w14:paraId="32073387" w14:textId="77777777" w:rsidR="00A058BB" w:rsidRDefault="00000000">
            <w:pPr>
              <w:pStyle w:val="Standard"/>
              <w:spacing w:line="460" w:lineRule="exact"/>
              <w:ind w:firstLine="573"/>
              <w:rPr>
                <w:rFonts w:cs="Times New Roman"/>
                <w:color w:val="000000"/>
              </w:rPr>
            </w:pPr>
            <w:r>
              <w:rPr>
                <w:rFonts w:cs="Times New Roman"/>
                <w:color w:val="000000"/>
              </w:rPr>
              <w:t>事業廢棄物之再利用，應以下列方式為之：</w:t>
            </w:r>
          </w:p>
          <w:p w14:paraId="59508C85" w14:textId="77777777" w:rsidR="00A058BB" w:rsidRDefault="00000000">
            <w:pPr>
              <w:pStyle w:val="Standard"/>
              <w:spacing w:line="460" w:lineRule="exact"/>
              <w:ind w:left="1140" w:hanging="566"/>
            </w:pPr>
            <w:r>
              <w:rPr>
                <w:rFonts w:cs="Times New Roman"/>
                <w:color w:val="000000"/>
              </w:rPr>
              <w:t>一、</w:t>
            </w:r>
            <w:r>
              <w:rPr>
                <w:rFonts w:ascii="標楷體" w:hAnsi="標楷體" w:cs="細明體"/>
                <w:szCs w:val="28"/>
              </w:rPr>
              <w:t>事業自行於廠（場）內再利用。</w:t>
            </w:r>
          </w:p>
          <w:p w14:paraId="022BB94A" w14:textId="77777777" w:rsidR="00A058BB" w:rsidRDefault="00000000">
            <w:pPr>
              <w:pStyle w:val="Standard"/>
              <w:spacing w:line="460" w:lineRule="exact"/>
              <w:ind w:left="1140" w:hanging="566"/>
              <w:rPr>
                <w:rFonts w:ascii="標楷體" w:hAnsi="標楷體" w:cs="細明體"/>
                <w:szCs w:val="28"/>
              </w:rPr>
            </w:pPr>
            <w:r>
              <w:rPr>
                <w:rFonts w:ascii="標楷體" w:hAnsi="標楷體" w:cs="細明體"/>
                <w:szCs w:val="28"/>
              </w:rPr>
              <w:t>二、逕依附表所列之種類及管理方式進行再利用。</w:t>
            </w:r>
          </w:p>
          <w:p w14:paraId="626FFFBB" w14:textId="77777777" w:rsidR="00A058BB" w:rsidRDefault="00000000">
            <w:pPr>
              <w:pStyle w:val="Standard"/>
              <w:spacing w:line="460" w:lineRule="exact"/>
              <w:ind w:left="1140" w:hanging="566"/>
              <w:rPr>
                <w:rFonts w:ascii="標楷體" w:hAnsi="標楷體" w:cs="細明體"/>
                <w:szCs w:val="28"/>
              </w:rPr>
            </w:pPr>
            <w:r>
              <w:rPr>
                <w:rFonts w:ascii="標楷體" w:hAnsi="標楷體" w:cs="細明體"/>
                <w:szCs w:val="28"/>
              </w:rPr>
              <w:t>三、經本部許可後，送往再利用機構再利用。其許可類型分為個案再利用許可及通案再利用許可。</w:t>
            </w:r>
          </w:p>
          <w:p w14:paraId="7DB29D72" w14:textId="77777777" w:rsidR="00A058BB" w:rsidRDefault="00000000">
            <w:pPr>
              <w:pStyle w:val="Standard"/>
              <w:spacing w:line="460" w:lineRule="exact"/>
              <w:ind w:firstLine="573"/>
            </w:pPr>
            <w:r>
              <w:rPr>
                <w:rFonts w:cs="Times New Roman"/>
                <w:color w:val="000000"/>
              </w:rPr>
              <w:t>事業廢棄物再利用技術可行，其產製之再利用產品具市場價值且流向無虞者，事業及再利用機構得依前項第二款附表所列之種類及管理方式逕行再利用；如有污染環境之虞者，本</w:t>
            </w:r>
            <w:r>
              <w:rPr>
                <w:rFonts w:cs="Times New Roman"/>
                <w:color w:val="000000"/>
                <w:kern w:val="0"/>
              </w:rPr>
              <w:t>部</w:t>
            </w:r>
            <w:r>
              <w:rPr>
                <w:rFonts w:cs="Times New Roman"/>
                <w:color w:val="000000"/>
              </w:rPr>
              <w:t>得暫停其再利用；其原因消失時，應即解除之。</w:t>
            </w:r>
          </w:p>
          <w:p w14:paraId="484F2090" w14:textId="77777777" w:rsidR="00A058BB" w:rsidRDefault="00000000">
            <w:pPr>
              <w:pStyle w:val="Standard"/>
              <w:spacing w:line="460" w:lineRule="exact"/>
              <w:ind w:firstLine="573"/>
              <w:rPr>
                <w:rFonts w:cs="Times New Roman"/>
                <w:color w:val="000000"/>
              </w:rPr>
            </w:pPr>
            <w:r>
              <w:rPr>
                <w:rFonts w:cs="Times New Roman"/>
                <w:color w:val="000000"/>
              </w:rPr>
              <w:t>屬本法第三十一條第一項公告之事業，應於其事業廢棄物清理計畫書經審查核准後，始得依第一項規定再利用；非屬公告之事業，得自行於廠（場）內再利用。</w:t>
            </w:r>
          </w:p>
          <w:p w14:paraId="1EA121C9" w14:textId="77777777" w:rsidR="00A058BB" w:rsidRDefault="00000000">
            <w:pPr>
              <w:pStyle w:val="Standard"/>
              <w:spacing w:line="460" w:lineRule="exact"/>
              <w:ind w:firstLine="573"/>
            </w:pPr>
            <w:r>
              <w:rPr>
                <w:rFonts w:cs="Times New Roman"/>
                <w:color w:val="000000"/>
              </w:rPr>
              <w:t>依其他中央目的事業主管機關規定得逕行再利用，或經其許可通案再利用之事業廢棄物，得逕依其規定之管理方式內容或通案再利用許可文件所載內容進行再利用。</w:t>
            </w:r>
          </w:p>
        </w:tc>
      </w:tr>
      <w:tr w:rsidR="00A058BB" w14:paraId="3A4D60E9" w14:textId="77777777">
        <w:tblPrEx>
          <w:tblCellMar>
            <w:top w:w="0" w:type="dxa"/>
            <w:bottom w:w="0" w:type="dxa"/>
          </w:tblCellMar>
        </w:tblPrEx>
        <w:tc>
          <w:tcPr>
            <w:tcW w:w="1640" w:type="dxa"/>
            <w:tcMar>
              <w:top w:w="0" w:type="dxa"/>
              <w:left w:w="0" w:type="dxa"/>
              <w:bottom w:w="0" w:type="dxa"/>
              <w:right w:w="0" w:type="dxa"/>
            </w:tcMar>
          </w:tcPr>
          <w:p w14:paraId="77E4D3D8" w14:textId="77777777" w:rsidR="00A058BB" w:rsidRDefault="00000000">
            <w:pPr>
              <w:pStyle w:val="Standard"/>
              <w:spacing w:line="460" w:lineRule="exact"/>
              <w:ind w:hanging="57"/>
              <w:jc w:val="right"/>
              <w:rPr>
                <w:rFonts w:ascii="標楷體" w:hAnsi="標楷體" w:cs="細明體"/>
                <w:szCs w:val="28"/>
              </w:rPr>
            </w:pPr>
            <w:r>
              <w:rPr>
                <w:rFonts w:ascii="標楷體" w:hAnsi="標楷體" w:cs="細明體"/>
                <w:szCs w:val="28"/>
              </w:rPr>
              <w:lastRenderedPageBreak/>
              <w:t>第  四  條</w:t>
            </w:r>
          </w:p>
        </w:tc>
        <w:tc>
          <w:tcPr>
            <w:tcW w:w="7088" w:type="dxa"/>
            <w:tcMar>
              <w:top w:w="0" w:type="dxa"/>
              <w:left w:w="0" w:type="dxa"/>
              <w:bottom w:w="0" w:type="dxa"/>
              <w:right w:w="0" w:type="dxa"/>
            </w:tcMar>
          </w:tcPr>
          <w:p w14:paraId="20A00F7D" w14:textId="77777777" w:rsidR="00A058BB" w:rsidRDefault="00000000">
            <w:pPr>
              <w:pStyle w:val="Standard"/>
              <w:spacing w:line="460" w:lineRule="exact"/>
              <w:ind w:firstLine="573"/>
            </w:pPr>
            <w:r>
              <w:rPr>
                <w:rFonts w:cs="Times New Roman"/>
                <w:color w:val="000000"/>
              </w:rPr>
              <w:t>個案再利用許可之申請，由事業及再利用機構共同檢具再利用許可申請文件，向本</w:t>
            </w:r>
            <w:r>
              <w:rPr>
                <w:rFonts w:cs="Times New Roman"/>
                <w:color w:val="000000"/>
                <w:kern w:val="0"/>
              </w:rPr>
              <w:t>部</w:t>
            </w:r>
            <w:r>
              <w:rPr>
                <w:rFonts w:cs="Times New Roman"/>
                <w:color w:val="000000"/>
              </w:rPr>
              <w:t>為之。</w:t>
            </w:r>
          </w:p>
          <w:p w14:paraId="377EF85D" w14:textId="77777777" w:rsidR="00A058BB" w:rsidRDefault="00000000">
            <w:pPr>
              <w:pStyle w:val="Standard"/>
              <w:spacing w:line="460" w:lineRule="exact"/>
              <w:ind w:firstLine="573"/>
              <w:rPr>
                <w:rFonts w:cs="Times New Roman"/>
                <w:color w:val="000000"/>
              </w:rPr>
            </w:pPr>
            <w:r>
              <w:rPr>
                <w:rFonts w:cs="Times New Roman"/>
                <w:color w:val="000000"/>
              </w:rPr>
              <w:t>前項申請文件內容應包括：</w:t>
            </w:r>
          </w:p>
          <w:p w14:paraId="1D0AEC57" w14:textId="77777777" w:rsidR="00A058BB" w:rsidRDefault="00000000">
            <w:pPr>
              <w:pStyle w:val="Standard"/>
              <w:spacing w:line="460" w:lineRule="exact"/>
              <w:ind w:left="1140" w:hanging="566"/>
            </w:pPr>
            <w:r>
              <w:rPr>
                <w:rFonts w:cs="Times New Roman"/>
                <w:color w:val="000000"/>
              </w:rPr>
              <w:t>一、</w:t>
            </w:r>
            <w:r>
              <w:rPr>
                <w:rFonts w:ascii="標楷體" w:hAnsi="標楷體" w:cs="細明體"/>
                <w:szCs w:val="28"/>
              </w:rPr>
              <w:t>事業及再利用機構基本資料。</w:t>
            </w:r>
          </w:p>
          <w:p w14:paraId="4719964E" w14:textId="77777777" w:rsidR="00A058BB" w:rsidRDefault="00000000">
            <w:pPr>
              <w:pStyle w:val="Standard"/>
              <w:spacing w:line="460" w:lineRule="exact"/>
              <w:ind w:left="1140" w:hanging="566"/>
              <w:rPr>
                <w:rFonts w:ascii="標楷體" w:hAnsi="標楷體" w:cs="細明體"/>
                <w:szCs w:val="28"/>
              </w:rPr>
            </w:pPr>
            <w:r>
              <w:rPr>
                <w:rFonts w:ascii="標楷體" w:hAnsi="標楷體" w:cs="細明體"/>
                <w:szCs w:val="28"/>
              </w:rPr>
              <w:t>二、事業及再利用機構共同申請意願書。</w:t>
            </w:r>
          </w:p>
          <w:p w14:paraId="3BA7F9DD" w14:textId="77777777" w:rsidR="00A058BB" w:rsidRDefault="00000000">
            <w:pPr>
              <w:pStyle w:val="Standard"/>
              <w:spacing w:line="460" w:lineRule="exact"/>
              <w:ind w:left="1140" w:hanging="566"/>
              <w:rPr>
                <w:rFonts w:ascii="標楷體" w:hAnsi="標楷體" w:cs="細明體"/>
                <w:szCs w:val="28"/>
              </w:rPr>
            </w:pPr>
            <w:r>
              <w:rPr>
                <w:rFonts w:ascii="標楷體" w:hAnsi="標楷體" w:cs="細明體"/>
                <w:szCs w:val="28"/>
              </w:rPr>
              <w:t>三、再利用運作計畫書。</w:t>
            </w:r>
          </w:p>
          <w:p w14:paraId="362970B9" w14:textId="77777777" w:rsidR="00A058BB" w:rsidRDefault="00000000">
            <w:pPr>
              <w:pStyle w:val="Standard"/>
              <w:spacing w:line="460" w:lineRule="exact"/>
              <w:ind w:firstLine="573"/>
            </w:pPr>
            <w:r>
              <w:rPr>
                <w:rFonts w:ascii="標楷體" w:hAnsi="標楷體" w:cs="細明體"/>
                <w:szCs w:val="28"/>
              </w:rPr>
              <w:t>前項</w:t>
            </w:r>
            <w:r>
              <w:rPr>
                <w:rFonts w:cs="Times New Roman"/>
                <w:color w:val="000000"/>
              </w:rPr>
              <w:t>第三</w:t>
            </w:r>
            <w:r>
              <w:rPr>
                <w:rFonts w:ascii="標楷體" w:hAnsi="標楷體" w:cs="細明體"/>
                <w:szCs w:val="28"/>
              </w:rPr>
              <w:t>款再利用運作計畫書內容，應包括：</w:t>
            </w:r>
          </w:p>
          <w:p w14:paraId="6ED63016" w14:textId="77777777" w:rsidR="00A058BB" w:rsidRDefault="00000000">
            <w:pPr>
              <w:pStyle w:val="Standard"/>
              <w:spacing w:line="460" w:lineRule="exact"/>
              <w:ind w:left="1140" w:hanging="566"/>
              <w:rPr>
                <w:rFonts w:ascii="標楷體" w:hAnsi="標楷體" w:cs="細明體"/>
                <w:szCs w:val="28"/>
              </w:rPr>
            </w:pPr>
            <w:r>
              <w:rPr>
                <w:rFonts w:ascii="標楷體" w:hAnsi="標楷體" w:cs="細明體"/>
                <w:szCs w:val="28"/>
              </w:rPr>
              <w:t>一、事業廢棄物基本資料。</w:t>
            </w:r>
          </w:p>
          <w:p w14:paraId="29FFB5C1" w14:textId="77777777" w:rsidR="00A058BB" w:rsidRDefault="00000000">
            <w:pPr>
              <w:pStyle w:val="Standard"/>
              <w:spacing w:line="460" w:lineRule="exact"/>
              <w:ind w:left="1140" w:hanging="566"/>
              <w:rPr>
                <w:rFonts w:ascii="標楷體" w:hAnsi="標楷體" w:cs="細明體"/>
                <w:szCs w:val="28"/>
              </w:rPr>
            </w:pPr>
            <w:r>
              <w:rPr>
                <w:rFonts w:ascii="標楷體" w:hAnsi="標楷體" w:cs="細明體"/>
                <w:szCs w:val="28"/>
              </w:rPr>
              <w:t>二、清除計畫。</w:t>
            </w:r>
          </w:p>
          <w:p w14:paraId="51EC6708" w14:textId="77777777" w:rsidR="00A058BB" w:rsidRDefault="00000000">
            <w:pPr>
              <w:pStyle w:val="Standard"/>
              <w:spacing w:line="460" w:lineRule="exact"/>
              <w:ind w:left="1140" w:hanging="566"/>
              <w:rPr>
                <w:rFonts w:ascii="標楷體" w:hAnsi="標楷體" w:cs="細明體"/>
                <w:szCs w:val="28"/>
              </w:rPr>
            </w:pPr>
            <w:r>
              <w:rPr>
                <w:rFonts w:ascii="標楷體" w:hAnsi="標楷體" w:cs="細明體"/>
                <w:szCs w:val="28"/>
              </w:rPr>
              <w:t>三、再利用計畫，包含國內外有關該廢棄物種類再利用運作可行性實廠實績相關佐證資料或試驗計畫。</w:t>
            </w:r>
          </w:p>
          <w:p w14:paraId="75398767" w14:textId="77777777" w:rsidR="00A058BB" w:rsidRDefault="00000000">
            <w:pPr>
              <w:pStyle w:val="Standard"/>
              <w:spacing w:line="460" w:lineRule="exact"/>
              <w:ind w:left="1140" w:hanging="566"/>
              <w:rPr>
                <w:rFonts w:ascii="標楷體" w:hAnsi="標楷體" w:cs="細明體"/>
                <w:szCs w:val="28"/>
              </w:rPr>
            </w:pPr>
            <w:r>
              <w:rPr>
                <w:rFonts w:ascii="標楷體" w:hAnsi="標楷體" w:cs="細明體"/>
                <w:szCs w:val="28"/>
              </w:rPr>
              <w:t>四、污染防治計畫。</w:t>
            </w:r>
          </w:p>
          <w:p w14:paraId="3B0C7108" w14:textId="77777777" w:rsidR="00A058BB" w:rsidRDefault="00000000">
            <w:pPr>
              <w:pStyle w:val="Standard"/>
              <w:spacing w:line="460" w:lineRule="exact"/>
              <w:ind w:left="1140" w:hanging="566"/>
              <w:rPr>
                <w:rFonts w:ascii="標楷體" w:hAnsi="標楷體" w:cs="細明體"/>
                <w:szCs w:val="28"/>
              </w:rPr>
            </w:pPr>
            <w:r>
              <w:rPr>
                <w:rFonts w:ascii="標楷體" w:hAnsi="標楷體" w:cs="細明體"/>
                <w:szCs w:val="28"/>
              </w:rPr>
              <w:t>五、再利用產品品管及銷售計畫。</w:t>
            </w:r>
          </w:p>
          <w:p w14:paraId="6759080F" w14:textId="77777777" w:rsidR="00A058BB" w:rsidRDefault="00000000">
            <w:pPr>
              <w:pStyle w:val="Standard"/>
              <w:spacing w:line="460" w:lineRule="exact"/>
              <w:ind w:left="1140" w:hanging="566"/>
              <w:rPr>
                <w:rFonts w:ascii="標楷體" w:hAnsi="標楷體" w:cs="細明體"/>
                <w:szCs w:val="28"/>
              </w:rPr>
            </w:pPr>
            <w:r>
              <w:rPr>
                <w:rFonts w:ascii="標楷體" w:hAnsi="標楷體" w:cs="細明體"/>
                <w:szCs w:val="28"/>
              </w:rPr>
              <w:t>六、異常運作處理計畫。</w:t>
            </w:r>
          </w:p>
          <w:p w14:paraId="5D972494" w14:textId="77777777" w:rsidR="00A058BB" w:rsidRDefault="00000000">
            <w:pPr>
              <w:pStyle w:val="Standard"/>
              <w:spacing w:line="460" w:lineRule="exact"/>
              <w:ind w:left="1140" w:hanging="566"/>
              <w:rPr>
                <w:rFonts w:ascii="標楷體" w:hAnsi="標楷體" w:cs="細明體"/>
                <w:szCs w:val="28"/>
              </w:rPr>
            </w:pPr>
            <w:r>
              <w:rPr>
                <w:rFonts w:ascii="標楷體" w:hAnsi="標楷體" w:cs="細明體"/>
                <w:szCs w:val="28"/>
              </w:rPr>
              <w:t>七、緊急應變計畫。</w:t>
            </w:r>
          </w:p>
          <w:p w14:paraId="0A6328A5" w14:textId="77777777" w:rsidR="00A058BB" w:rsidRDefault="00000000">
            <w:pPr>
              <w:pStyle w:val="Standard"/>
              <w:spacing w:line="460" w:lineRule="exact"/>
              <w:ind w:left="1140" w:hanging="566"/>
            </w:pPr>
            <w:r>
              <w:rPr>
                <w:rFonts w:ascii="標楷體" w:hAnsi="標楷體" w:cs="細明體"/>
                <w:szCs w:val="28"/>
              </w:rPr>
              <w:t>八、其他經本部</w:t>
            </w:r>
            <w:r>
              <w:rPr>
                <w:rFonts w:cs="Times New Roman"/>
                <w:color w:val="000000"/>
              </w:rPr>
              <w:t>指定者。</w:t>
            </w:r>
          </w:p>
          <w:p w14:paraId="191B047B" w14:textId="77777777" w:rsidR="00A058BB" w:rsidRDefault="00000000">
            <w:pPr>
              <w:pStyle w:val="Standard"/>
              <w:spacing w:line="460" w:lineRule="exact"/>
              <w:ind w:firstLine="573"/>
              <w:rPr>
                <w:rFonts w:cs="Times New Roman"/>
                <w:color w:val="000000"/>
              </w:rPr>
            </w:pPr>
            <w:r>
              <w:rPr>
                <w:rFonts w:cs="Times New Roman"/>
                <w:color w:val="000000"/>
              </w:rPr>
              <w:t>前項第三款再利用計畫中試驗計畫之內容，應包括試驗數量、試驗期間、檢測及監測方式。</w:t>
            </w:r>
          </w:p>
          <w:p w14:paraId="3C87A18D" w14:textId="77777777" w:rsidR="00A058BB" w:rsidRDefault="00000000">
            <w:pPr>
              <w:pStyle w:val="Standard"/>
              <w:spacing w:line="460" w:lineRule="exact"/>
              <w:ind w:firstLine="573"/>
            </w:pPr>
            <w:r>
              <w:rPr>
                <w:rFonts w:cs="Times New Roman"/>
                <w:color w:val="000000"/>
              </w:rPr>
              <w:t>申請個案再利用許可無該廢棄物種類之國內外再利用可行性實廠實績相關佐證資料，依第三項第三款提出試驗計畫者，應於接獲本部試驗通知後，進行再利用試驗計畫，並應於試驗計畫期間屆滿之次日起三十日內，檢具含試驗結果之個案再利用許可申請書送本部審查。屆期未送本部審查或經審查不同意者，再利用機構於試驗期間之產出物，應依本法第二十八條或第三十九條規定辦理。</w:t>
            </w:r>
          </w:p>
        </w:tc>
      </w:tr>
      <w:tr w:rsidR="00A058BB" w14:paraId="16132824" w14:textId="77777777">
        <w:tblPrEx>
          <w:tblCellMar>
            <w:top w:w="0" w:type="dxa"/>
            <w:bottom w:w="0" w:type="dxa"/>
          </w:tblCellMar>
        </w:tblPrEx>
        <w:tc>
          <w:tcPr>
            <w:tcW w:w="1640" w:type="dxa"/>
            <w:tcMar>
              <w:top w:w="0" w:type="dxa"/>
              <w:left w:w="0" w:type="dxa"/>
              <w:bottom w:w="0" w:type="dxa"/>
              <w:right w:w="0" w:type="dxa"/>
            </w:tcMar>
          </w:tcPr>
          <w:p w14:paraId="458B9772" w14:textId="77777777" w:rsidR="00A058BB" w:rsidRDefault="00000000">
            <w:pPr>
              <w:pStyle w:val="Standard"/>
              <w:spacing w:line="460" w:lineRule="exact"/>
              <w:ind w:hanging="57"/>
              <w:jc w:val="right"/>
              <w:rPr>
                <w:rFonts w:ascii="標楷體" w:hAnsi="標楷體" w:cs="細明體"/>
                <w:szCs w:val="28"/>
              </w:rPr>
            </w:pPr>
            <w:r>
              <w:rPr>
                <w:rFonts w:ascii="標楷體" w:hAnsi="標楷體" w:cs="細明體"/>
                <w:szCs w:val="28"/>
              </w:rPr>
              <w:t>第  五  條</w:t>
            </w:r>
          </w:p>
        </w:tc>
        <w:tc>
          <w:tcPr>
            <w:tcW w:w="7088" w:type="dxa"/>
            <w:tcMar>
              <w:top w:w="0" w:type="dxa"/>
              <w:left w:w="0" w:type="dxa"/>
              <w:bottom w:w="0" w:type="dxa"/>
              <w:right w:w="0" w:type="dxa"/>
            </w:tcMar>
          </w:tcPr>
          <w:p w14:paraId="173DD139" w14:textId="77777777" w:rsidR="00A058BB" w:rsidRDefault="00000000">
            <w:pPr>
              <w:pStyle w:val="Standard"/>
              <w:spacing w:line="460" w:lineRule="exact"/>
              <w:ind w:firstLine="573"/>
              <w:rPr>
                <w:rFonts w:cs="Times New Roman"/>
                <w:color w:val="000000"/>
              </w:rPr>
            </w:pPr>
            <w:r>
              <w:rPr>
                <w:rFonts w:cs="Times New Roman"/>
                <w:color w:val="000000"/>
              </w:rPr>
              <w:t>通案再利用許可之申請，由再利用機構檢具再利用許可申請文件，向本部為之。</w:t>
            </w:r>
          </w:p>
          <w:p w14:paraId="39904542" w14:textId="77777777" w:rsidR="00A058BB" w:rsidRDefault="00000000">
            <w:pPr>
              <w:pStyle w:val="Standard"/>
              <w:spacing w:line="460" w:lineRule="exact"/>
              <w:ind w:firstLine="573"/>
              <w:rPr>
                <w:rFonts w:cs="Times New Roman"/>
                <w:color w:val="000000"/>
              </w:rPr>
            </w:pPr>
            <w:r>
              <w:rPr>
                <w:rFonts w:cs="Times New Roman"/>
                <w:color w:val="000000"/>
              </w:rPr>
              <w:t>前項申請文件內容應包括：</w:t>
            </w:r>
          </w:p>
          <w:p w14:paraId="6EBDCEBD" w14:textId="77777777" w:rsidR="00A058BB" w:rsidRDefault="00000000">
            <w:pPr>
              <w:pStyle w:val="Standard"/>
              <w:spacing w:line="460" w:lineRule="exact"/>
              <w:ind w:left="1140" w:hanging="566"/>
            </w:pPr>
            <w:r>
              <w:rPr>
                <w:rFonts w:cs="Times New Roman"/>
                <w:color w:val="000000"/>
              </w:rPr>
              <w:t>一、再</w:t>
            </w:r>
            <w:r>
              <w:rPr>
                <w:rFonts w:ascii="標楷體" w:hAnsi="標楷體" w:cs="細明體"/>
                <w:szCs w:val="28"/>
              </w:rPr>
              <w:t>利用機構</w:t>
            </w:r>
            <w:r>
              <w:rPr>
                <w:rFonts w:cs="Times New Roman"/>
                <w:color w:val="000000"/>
              </w:rPr>
              <w:t>基本資料。</w:t>
            </w:r>
          </w:p>
          <w:p w14:paraId="02B119BB" w14:textId="77777777" w:rsidR="00A058BB" w:rsidRDefault="00000000">
            <w:pPr>
              <w:pStyle w:val="Standard"/>
              <w:spacing w:line="460" w:lineRule="exact"/>
              <w:ind w:left="1140" w:hanging="566"/>
            </w:pPr>
            <w:r>
              <w:rPr>
                <w:rFonts w:cs="Times New Roman"/>
                <w:color w:val="000000"/>
              </w:rPr>
              <w:lastRenderedPageBreak/>
              <w:t>二、再</w:t>
            </w:r>
            <w:r>
              <w:rPr>
                <w:rFonts w:ascii="標楷體" w:hAnsi="標楷體" w:cs="細明體"/>
                <w:szCs w:val="28"/>
              </w:rPr>
              <w:t>利用</w:t>
            </w:r>
            <w:r>
              <w:rPr>
                <w:rFonts w:cs="Times New Roman"/>
                <w:color w:val="000000"/>
              </w:rPr>
              <w:t>運作計畫書。</w:t>
            </w:r>
          </w:p>
          <w:p w14:paraId="5F34D227" w14:textId="77777777" w:rsidR="00A058BB" w:rsidRDefault="00000000">
            <w:pPr>
              <w:pStyle w:val="Standard"/>
              <w:spacing w:line="460" w:lineRule="exact"/>
              <w:ind w:firstLine="573"/>
            </w:pPr>
            <w:r>
              <w:rPr>
                <w:rFonts w:ascii="標楷體" w:hAnsi="標楷體" w:cs="細明體"/>
                <w:szCs w:val="28"/>
              </w:rPr>
              <w:t>前項</w:t>
            </w:r>
            <w:r>
              <w:rPr>
                <w:rFonts w:cs="Times New Roman"/>
                <w:color w:val="000000"/>
              </w:rPr>
              <w:t>第二款再利用運作計畫書內容，應包括：</w:t>
            </w:r>
          </w:p>
          <w:p w14:paraId="086F1D5B" w14:textId="77777777" w:rsidR="00A058BB" w:rsidRDefault="00000000">
            <w:pPr>
              <w:pStyle w:val="Standard"/>
              <w:spacing w:line="460" w:lineRule="exact"/>
              <w:ind w:left="1140" w:hanging="566"/>
            </w:pPr>
            <w:r>
              <w:rPr>
                <w:rFonts w:cs="Times New Roman"/>
                <w:color w:val="000000"/>
              </w:rPr>
              <w:t>一、事業</w:t>
            </w:r>
            <w:r>
              <w:rPr>
                <w:rFonts w:ascii="標楷體" w:hAnsi="標楷體" w:cs="細明體"/>
                <w:szCs w:val="28"/>
              </w:rPr>
              <w:t>廢</w:t>
            </w:r>
            <w:r>
              <w:rPr>
                <w:rFonts w:cs="Times New Roman"/>
                <w:color w:val="000000"/>
              </w:rPr>
              <w:t>棄物基本資料。</w:t>
            </w:r>
          </w:p>
          <w:p w14:paraId="29C5E7DA" w14:textId="77777777" w:rsidR="00A058BB" w:rsidRDefault="00000000">
            <w:pPr>
              <w:pStyle w:val="Standard"/>
              <w:spacing w:line="460" w:lineRule="exact"/>
              <w:ind w:left="1140" w:hanging="566"/>
              <w:rPr>
                <w:rFonts w:cs="Times New Roman"/>
                <w:color w:val="000000"/>
              </w:rPr>
            </w:pPr>
            <w:r>
              <w:rPr>
                <w:rFonts w:cs="Times New Roman"/>
                <w:color w:val="000000"/>
              </w:rPr>
              <w:t>二、清除計畫。</w:t>
            </w:r>
          </w:p>
          <w:p w14:paraId="285C6E17" w14:textId="77777777" w:rsidR="00A058BB" w:rsidRDefault="00000000">
            <w:pPr>
              <w:pStyle w:val="Standard"/>
              <w:spacing w:line="460" w:lineRule="exact"/>
              <w:ind w:left="1140" w:hanging="566"/>
              <w:rPr>
                <w:rFonts w:cs="Times New Roman"/>
                <w:color w:val="000000"/>
              </w:rPr>
            </w:pPr>
            <w:r>
              <w:rPr>
                <w:rFonts w:cs="Times New Roman"/>
                <w:color w:val="000000"/>
              </w:rPr>
              <w:t>三、再利用計畫，包含十二個月以上之事業廢棄物收受量、再利用量及暫存量月統計資料。</w:t>
            </w:r>
          </w:p>
          <w:p w14:paraId="7CF81E4D" w14:textId="77777777" w:rsidR="00A058BB" w:rsidRDefault="00000000">
            <w:pPr>
              <w:pStyle w:val="Standard"/>
              <w:spacing w:line="460" w:lineRule="exact"/>
              <w:ind w:left="1140" w:hanging="566"/>
              <w:rPr>
                <w:rFonts w:cs="Times New Roman"/>
                <w:color w:val="000000"/>
              </w:rPr>
            </w:pPr>
            <w:r>
              <w:rPr>
                <w:rFonts w:cs="Times New Roman"/>
                <w:color w:val="000000"/>
              </w:rPr>
              <w:t>四、污染防治計畫。</w:t>
            </w:r>
          </w:p>
          <w:p w14:paraId="55AF67C8" w14:textId="77777777" w:rsidR="00A058BB" w:rsidRDefault="00000000">
            <w:pPr>
              <w:pStyle w:val="Standard"/>
              <w:spacing w:line="460" w:lineRule="exact"/>
              <w:ind w:left="1140" w:hanging="566"/>
              <w:rPr>
                <w:rFonts w:cs="Times New Roman"/>
                <w:color w:val="000000"/>
              </w:rPr>
            </w:pPr>
            <w:r>
              <w:rPr>
                <w:rFonts w:cs="Times New Roman"/>
                <w:color w:val="000000"/>
              </w:rPr>
              <w:t>五、再利用產品品管及銷售計畫，包含產品產銷月統計資料。</w:t>
            </w:r>
          </w:p>
          <w:p w14:paraId="452D4E94" w14:textId="77777777" w:rsidR="00A058BB" w:rsidRDefault="00000000">
            <w:pPr>
              <w:pStyle w:val="Standard"/>
              <w:spacing w:line="460" w:lineRule="exact"/>
              <w:ind w:left="1140" w:hanging="566"/>
              <w:rPr>
                <w:rFonts w:cs="Times New Roman"/>
                <w:color w:val="000000"/>
              </w:rPr>
            </w:pPr>
            <w:r>
              <w:rPr>
                <w:rFonts w:cs="Times New Roman"/>
                <w:color w:val="000000"/>
              </w:rPr>
              <w:t>六、異常運作處理計畫。</w:t>
            </w:r>
          </w:p>
          <w:p w14:paraId="762C6552" w14:textId="77777777" w:rsidR="00A058BB" w:rsidRDefault="00000000">
            <w:pPr>
              <w:pStyle w:val="Standard"/>
              <w:spacing w:line="460" w:lineRule="exact"/>
              <w:ind w:left="1140" w:hanging="566"/>
              <w:rPr>
                <w:rFonts w:cs="Times New Roman"/>
                <w:color w:val="000000"/>
              </w:rPr>
            </w:pPr>
            <w:r>
              <w:rPr>
                <w:rFonts w:cs="Times New Roman"/>
                <w:color w:val="000000"/>
              </w:rPr>
              <w:t>七、緊急應變計畫。</w:t>
            </w:r>
          </w:p>
          <w:p w14:paraId="2037E7AA" w14:textId="77777777" w:rsidR="00A058BB" w:rsidRDefault="00000000">
            <w:pPr>
              <w:pStyle w:val="Standard"/>
              <w:spacing w:line="460" w:lineRule="exact"/>
              <w:ind w:left="1140" w:hanging="566"/>
              <w:rPr>
                <w:rFonts w:cs="Times New Roman"/>
                <w:color w:val="000000"/>
              </w:rPr>
            </w:pPr>
            <w:r>
              <w:rPr>
                <w:rFonts w:cs="Times New Roman"/>
                <w:color w:val="000000"/>
              </w:rPr>
              <w:t>八、由所在地之直轄市或縣（市）主管機關開具申請前一年內未曾因違反環保法令受限期改善而屆期仍未完成改善、按日（次）處罰鍰、停工、停業、勒令歇業、撤銷或廢止許可證（文件），或涉及刑事責任移送司法機關之證明文件。</w:t>
            </w:r>
          </w:p>
          <w:p w14:paraId="1BBF1564" w14:textId="77777777" w:rsidR="00A058BB" w:rsidRDefault="00000000">
            <w:pPr>
              <w:pStyle w:val="Standard"/>
              <w:spacing w:line="460" w:lineRule="exact"/>
              <w:ind w:left="1140" w:hanging="566"/>
              <w:rPr>
                <w:rFonts w:cs="Times New Roman"/>
                <w:color w:val="000000"/>
              </w:rPr>
            </w:pPr>
            <w:r>
              <w:rPr>
                <w:rFonts w:cs="Times New Roman"/>
                <w:color w:val="000000"/>
              </w:rPr>
              <w:t>九、其他經本部指定者。</w:t>
            </w:r>
          </w:p>
          <w:p w14:paraId="0CA44C63" w14:textId="77777777" w:rsidR="00A058BB" w:rsidRDefault="00000000">
            <w:pPr>
              <w:pStyle w:val="Standard"/>
              <w:spacing w:line="460" w:lineRule="exact"/>
              <w:ind w:firstLine="573"/>
            </w:pPr>
            <w:r>
              <w:rPr>
                <w:rFonts w:cs="Times New Roman"/>
                <w:color w:val="000000"/>
              </w:rPr>
              <w:t>前項第三款與第五款之月統計資料及第八款之證明文件，以同一法人為限。</w:t>
            </w:r>
          </w:p>
        </w:tc>
      </w:tr>
      <w:tr w:rsidR="00A058BB" w14:paraId="670D137C" w14:textId="77777777">
        <w:tblPrEx>
          <w:tblCellMar>
            <w:top w:w="0" w:type="dxa"/>
            <w:bottom w:w="0" w:type="dxa"/>
          </w:tblCellMar>
        </w:tblPrEx>
        <w:tc>
          <w:tcPr>
            <w:tcW w:w="1640" w:type="dxa"/>
            <w:tcMar>
              <w:top w:w="0" w:type="dxa"/>
              <w:left w:w="0" w:type="dxa"/>
              <w:bottom w:w="0" w:type="dxa"/>
              <w:right w:w="0" w:type="dxa"/>
            </w:tcMar>
          </w:tcPr>
          <w:p w14:paraId="77F7AD10" w14:textId="77777777" w:rsidR="00A058BB" w:rsidRDefault="00000000">
            <w:pPr>
              <w:pStyle w:val="Standard"/>
              <w:spacing w:line="460" w:lineRule="exact"/>
              <w:ind w:hanging="57"/>
              <w:jc w:val="right"/>
              <w:rPr>
                <w:rFonts w:ascii="標楷體" w:hAnsi="標楷體" w:cs="細明體"/>
                <w:szCs w:val="28"/>
              </w:rPr>
            </w:pPr>
            <w:r>
              <w:rPr>
                <w:rFonts w:ascii="標楷體" w:hAnsi="標楷體" w:cs="細明體"/>
                <w:szCs w:val="28"/>
              </w:rPr>
              <w:lastRenderedPageBreak/>
              <w:t>第  六  條</w:t>
            </w:r>
          </w:p>
        </w:tc>
        <w:tc>
          <w:tcPr>
            <w:tcW w:w="7088" w:type="dxa"/>
            <w:tcMar>
              <w:top w:w="0" w:type="dxa"/>
              <w:left w:w="0" w:type="dxa"/>
              <w:bottom w:w="0" w:type="dxa"/>
              <w:right w:w="0" w:type="dxa"/>
            </w:tcMar>
          </w:tcPr>
          <w:p w14:paraId="73B743A8" w14:textId="77777777" w:rsidR="00A058BB" w:rsidRDefault="00000000">
            <w:pPr>
              <w:pStyle w:val="Standard"/>
              <w:spacing w:line="460" w:lineRule="exact"/>
              <w:ind w:firstLine="573"/>
              <w:rPr>
                <w:rFonts w:cs="Times New Roman"/>
                <w:color w:val="000000"/>
              </w:rPr>
            </w:pPr>
            <w:r>
              <w:rPr>
                <w:rFonts w:cs="Times New Roman"/>
                <w:color w:val="000000"/>
              </w:rPr>
              <w:t>本部受理前二條及第八條規定之申請，應進行審查，並作成准駁決定。審查程序及規定如下：</w:t>
            </w:r>
          </w:p>
          <w:p w14:paraId="58AB862E" w14:textId="77777777" w:rsidR="00A058BB" w:rsidRDefault="00000000">
            <w:pPr>
              <w:pStyle w:val="Standard"/>
              <w:spacing w:line="460" w:lineRule="exact"/>
              <w:ind w:left="1140" w:hanging="566"/>
              <w:rPr>
                <w:rFonts w:cs="Times New Roman"/>
                <w:color w:val="000000"/>
              </w:rPr>
            </w:pPr>
            <w:r>
              <w:rPr>
                <w:rFonts w:cs="Times New Roman"/>
                <w:color w:val="000000"/>
              </w:rPr>
              <w:t>一、形式審查：本部應就申請文件內容進行書面完整性審查，並自收件日起十個工作日內完成審查。</w:t>
            </w:r>
          </w:p>
          <w:p w14:paraId="4747802E" w14:textId="77777777" w:rsidR="00A058BB" w:rsidRDefault="00000000">
            <w:pPr>
              <w:pStyle w:val="Standard"/>
              <w:spacing w:line="460" w:lineRule="exact"/>
              <w:ind w:left="1140" w:hanging="566"/>
              <w:rPr>
                <w:rFonts w:cs="Times New Roman"/>
                <w:color w:val="000000"/>
              </w:rPr>
            </w:pPr>
            <w:r>
              <w:rPr>
                <w:rFonts w:cs="Times New Roman"/>
                <w:color w:val="000000"/>
              </w:rPr>
              <w:t>二、實質審查：自完成形式審查後四十五個工作日內，本部得邀集相關領域學者專家及相關主管機關，進行實質審查及現場勘查。</w:t>
            </w:r>
          </w:p>
          <w:p w14:paraId="1D0D4D03" w14:textId="77777777" w:rsidR="00A058BB" w:rsidRDefault="00000000">
            <w:pPr>
              <w:pStyle w:val="Standard"/>
              <w:spacing w:line="460" w:lineRule="exact"/>
              <w:ind w:firstLine="573"/>
              <w:rPr>
                <w:rFonts w:cs="Times New Roman"/>
                <w:color w:val="000000"/>
              </w:rPr>
            </w:pPr>
            <w:r>
              <w:rPr>
                <w:rFonts w:cs="Times New Roman"/>
                <w:color w:val="000000"/>
              </w:rPr>
              <w:t>本部於必要時，得延長形式、實質審查期限，各以一次為限。</w:t>
            </w:r>
          </w:p>
          <w:p w14:paraId="22503FF0" w14:textId="77777777" w:rsidR="00A058BB" w:rsidRDefault="00000000">
            <w:pPr>
              <w:pStyle w:val="Standard"/>
              <w:spacing w:line="460" w:lineRule="exact"/>
              <w:ind w:firstLine="573"/>
              <w:rPr>
                <w:rFonts w:cs="Times New Roman"/>
                <w:color w:val="000000"/>
              </w:rPr>
            </w:pPr>
            <w:r>
              <w:rPr>
                <w:rFonts w:cs="Times New Roman"/>
                <w:color w:val="000000"/>
              </w:rPr>
              <w:t>申請文件經形式審查不合規定或內容有欠缺者，或實質審查內容資料須補正者，本部應通知限期補正。</w:t>
            </w:r>
          </w:p>
          <w:p w14:paraId="7BB1977A" w14:textId="77777777" w:rsidR="00A058BB" w:rsidRDefault="00000000">
            <w:pPr>
              <w:pStyle w:val="Standard"/>
              <w:spacing w:line="460" w:lineRule="exact"/>
              <w:ind w:firstLine="573"/>
              <w:rPr>
                <w:rFonts w:cs="Times New Roman"/>
                <w:color w:val="000000"/>
              </w:rPr>
            </w:pPr>
            <w:r>
              <w:rPr>
                <w:rFonts w:cs="Times New Roman"/>
                <w:color w:val="000000"/>
              </w:rPr>
              <w:lastRenderedPageBreak/>
              <w:t>各次補正日數不算入審查期限內，且總日數不得超過九十個工作日。</w:t>
            </w:r>
          </w:p>
        </w:tc>
      </w:tr>
      <w:tr w:rsidR="00A058BB" w14:paraId="0DE9B79B" w14:textId="77777777">
        <w:tblPrEx>
          <w:tblCellMar>
            <w:top w:w="0" w:type="dxa"/>
            <w:bottom w:w="0" w:type="dxa"/>
          </w:tblCellMar>
        </w:tblPrEx>
        <w:tc>
          <w:tcPr>
            <w:tcW w:w="1640" w:type="dxa"/>
            <w:tcMar>
              <w:top w:w="0" w:type="dxa"/>
              <w:left w:w="0" w:type="dxa"/>
              <w:bottom w:w="0" w:type="dxa"/>
              <w:right w:w="0" w:type="dxa"/>
            </w:tcMar>
          </w:tcPr>
          <w:p w14:paraId="7BB17919" w14:textId="77777777" w:rsidR="00A058BB" w:rsidRDefault="00000000">
            <w:pPr>
              <w:pStyle w:val="Standard"/>
              <w:spacing w:line="460" w:lineRule="exact"/>
              <w:ind w:hanging="57"/>
              <w:jc w:val="right"/>
              <w:rPr>
                <w:rFonts w:ascii="標楷體" w:hAnsi="標楷體" w:cs="細明體"/>
                <w:szCs w:val="28"/>
              </w:rPr>
            </w:pPr>
            <w:r>
              <w:rPr>
                <w:rFonts w:ascii="標楷體" w:hAnsi="標楷體" w:cs="細明體"/>
                <w:szCs w:val="28"/>
              </w:rPr>
              <w:lastRenderedPageBreak/>
              <w:t>第  七  條</w:t>
            </w:r>
          </w:p>
        </w:tc>
        <w:tc>
          <w:tcPr>
            <w:tcW w:w="7088" w:type="dxa"/>
            <w:tcMar>
              <w:top w:w="0" w:type="dxa"/>
              <w:left w:w="0" w:type="dxa"/>
              <w:bottom w:w="0" w:type="dxa"/>
              <w:right w:w="0" w:type="dxa"/>
            </w:tcMar>
          </w:tcPr>
          <w:p w14:paraId="627FBA5A" w14:textId="77777777" w:rsidR="00A058BB" w:rsidRDefault="00000000">
            <w:pPr>
              <w:pStyle w:val="Standard"/>
              <w:spacing w:line="460" w:lineRule="exact"/>
              <w:ind w:firstLine="573"/>
              <w:rPr>
                <w:rFonts w:cs="Times New Roman"/>
                <w:color w:val="000000"/>
              </w:rPr>
            </w:pPr>
            <w:r>
              <w:rPr>
                <w:rFonts w:cs="Times New Roman"/>
                <w:color w:val="000000"/>
              </w:rPr>
              <w:t>個案再利用之許可文件，應記載下列事項：</w:t>
            </w:r>
          </w:p>
          <w:p w14:paraId="591CFBB7" w14:textId="77777777" w:rsidR="00A058BB" w:rsidRDefault="00000000">
            <w:pPr>
              <w:pStyle w:val="Standard"/>
              <w:spacing w:line="460" w:lineRule="exact"/>
              <w:ind w:left="1140" w:hanging="566"/>
              <w:rPr>
                <w:rFonts w:cs="Times New Roman"/>
                <w:color w:val="000000"/>
              </w:rPr>
            </w:pPr>
            <w:r>
              <w:rPr>
                <w:rFonts w:cs="Times New Roman"/>
                <w:color w:val="000000"/>
              </w:rPr>
              <w:t>一、事業名稱、地址、負責人。</w:t>
            </w:r>
          </w:p>
          <w:p w14:paraId="47F18055" w14:textId="77777777" w:rsidR="00A058BB" w:rsidRDefault="00000000">
            <w:pPr>
              <w:pStyle w:val="Standard"/>
              <w:spacing w:line="460" w:lineRule="exact"/>
              <w:ind w:left="1140" w:hanging="566"/>
              <w:rPr>
                <w:rFonts w:cs="Times New Roman"/>
                <w:color w:val="000000"/>
              </w:rPr>
            </w:pPr>
            <w:r>
              <w:rPr>
                <w:rFonts w:cs="Times New Roman"/>
                <w:color w:val="000000"/>
              </w:rPr>
              <w:t>二、再利用機構名稱、地址、負責人。</w:t>
            </w:r>
          </w:p>
          <w:p w14:paraId="16D52974" w14:textId="77777777" w:rsidR="00A058BB" w:rsidRDefault="00000000">
            <w:pPr>
              <w:pStyle w:val="Standard"/>
              <w:spacing w:line="460" w:lineRule="exact"/>
              <w:ind w:left="1140" w:hanging="566"/>
              <w:rPr>
                <w:rFonts w:cs="Times New Roman"/>
                <w:color w:val="000000"/>
              </w:rPr>
            </w:pPr>
            <w:r>
              <w:rPr>
                <w:rFonts w:cs="Times New Roman"/>
                <w:color w:val="000000"/>
              </w:rPr>
              <w:t>三、再利用事業廢棄物來源產業、種類（代碼）、名稱、許可再利用數量、用途及再利用產品名稱。</w:t>
            </w:r>
          </w:p>
          <w:p w14:paraId="0AA40230" w14:textId="77777777" w:rsidR="00A058BB" w:rsidRDefault="00000000">
            <w:pPr>
              <w:pStyle w:val="Standard"/>
              <w:spacing w:line="460" w:lineRule="exact"/>
              <w:ind w:left="1140" w:hanging="566"/>
              <w:rPr>
                <w:rFonts w:cs="Times New Roman"/>
                <w:color w:val="000000"/>
              </w:rPr>
            </w:pPr>
            <w:r>
              <w:rPr>
                <w:rFonts w:cs="Times New Roman"/>
                <w:color w:val="000000"/>
              </w:rPr>
              <w:t>四、核發日期及許可期限。</w:t>
            </w:r>
          </w:p>
          <w:p w14:paraId="50F4A402" w14:textId="77777777" w:rsidR="00A058BB" w:rsidRDefault="00000000">
            <w:pPr>
              <w:pStyle w:val="Standard"/>
              <w:spacing w:line="460" w:lineRule="exact"/>
              <w:ind w:left="1140" w:hanging="566"/>
              <w:rPr>
                <w:rFonts w:cs="Times New Roman"/>
                <w:color w:val="000000"/>
              </w:rPr>
            </w:pPr>
            <w:r>
              <w:rPr>
                <w:rFonts w:cs="Times New Roman"/>
                <w:color w:val="000000"/>
              </w:rPr>
              <w:t>五、其他經本部規定事項。</w:t>
            </w:r>
          </w:p>
          <w:p w14:paraId="5444BFE2" w14:textId="77777777" w:rsidR="00A058BB" w:rsidRDefault="00000000">
            <w:pPr>
              <w:pStyle w:val="Standard"/>
              <w:spacing w:line="460" w:lineRule="exact"/>
              <w:ind w:firstLine="573"/>
              <w:rPr>
                <w:rFonts w:cs="Times New Roman"/>
                <w:color w:val="000000"/>
              </w:rPr>
            </w:pPr>
            <w:r>
              <w:rPr>
                <w:rFonts w:cs="Times New Roman"/>
                <w:color w:val="000000"/>
              </w:rPr>
              <w:t>通案再利用之許可文件，應記載下列事項：</w:t>
            </w:r>
          </w:p>
          <w:p w14:paraId="6C82352A" w14:textId="77777777" w:rsidR="00A058BB" w:rsidRDefault="00000000">
            <w:pPr>
              <w:pStyle w:val="Standard"/>
              <w:spacing w:line="460" w:lineRule="exact"/>
              <w:ind w:left="1140" w:hanging="566"/>
              <w:rPr>
                <w:rFonts w:cs="Times New Roman"/>
                <w:color w:val="000000"/>
              </w:rPr>
            </w:pPr>
            <w:r>
              <w:rPr>
                <w:rFonts w:cs="Times New Roman"/>
                <w:color w:val="000000"/>
              </w:rPr>
              <w:t>一、再利用機構名稱、地址、負責人。</w:t>
            </w:r>
          </w:p>
          <w:p w14:paraId="5A3E73F5" w14:textId="77777777" w:rsidR="00A058BB" w:rsidRDefault="00000000">
            <w:pPr>
              <w:pStyle w:val="Standard"/>
              <w:spacing w:line="460" w:lineRule="exact"/>
              <w:ind w:left="1140" w:hanging="566"/>
              <w:rPr>
                <w:rFonts w:cs="Times New Roman"/>
                <w:color w:val="000000"/>
              </w:rPr>
            </w:pPr>
            <w:r>
              <w:rPr>
                <w:rFonts w:cs="Times New Roman"/>
                <w:color w:val="000000"/>
              </w:rPr>
              <w:t>二、再利用事業廢棄物來源產業、種類（代碼）、名稱、許可再利用數量、用途及再利用產品名稱。</w:t>
            </w:r>
          </w:p>
          <w:p w14:paraId="28F366D5" w14:textId="77777777" w:rsidR="00A058BB" w:rsidRDefault="00000000">
            <w:pPr>
              <w:pStyle w:val="Standard"/>
              <w:spacing w:line="460" w:lineRule="exact"/>
              <w:ind w:left="1140" w:hanging="566"/>
              <w:rPr>
                <w:rFonts w:cs="Times New Roman"/>
                <w:color w:val="000000"/>
              </w:rPr>
            </w:pPr>
            <w:r>
              <w:rPr>
                <w:rFonts w:cs="Times New Roman"/>
                <w:color w:val="000000"/>
              </w:rPr>
              <w:t>三、核發日期及許可期限。</w:t>
            </w:r>
          </w:p>
          <w:p w14:paraId="1CBCB147" w14:textId="77777777" w:rsidR="00A058BB" w:rsidRDefault="00000000">
            <w:pPr>
              <w:pStyle w:val="Standard"/>
              <w:spacing w:line="460" w:lineRule="exact"/>
              <w:ind w:left="1140" w:hanging="566"/>
              <w:rPr>
                <w:rFonts w:cs="Times New Roman"/>
                <w:color w:val="000000"/>
              </w:rPr>
            </w:pPr>
            <w:r>
              <w:rPr>
                <w:rFonts w:cs="Times New Roman"/>
                <w:color w:val="000000"/>
              </w:rPr>
              <w:t>四、其他經本部規定事項。</w:t>
            </w:r>
          </w:p>
        </w:tc>
      </w:tr>
      <w:tr w:rsidR="00A058BB" w14:paraId="4FC29B26" w14:textId="77777777">
        <w:tblPrEx>
          <w:tblCellMar>
            <w:top w:w="0" w:type="dxa"/>
            <w:bottom w:w="0" w:type="dxa"/>
          </w:tblCellMar>
        </w:tblPrEx>
        <w:tc>
          <w:tcPr>
            <w:tcW w:w="1640" w:type="dxa"/>
            <w:tcMar>
              <w:top w:w="0" w:type="dxa"/>
              <w:left w:w="0" w:type="dxa"/>
              <w:bottom w:w="0" w:type="dxa"/>
              <w:right w:w="0" w:type="dxa"/>
            </w:tcMar>
          </w:tcPr>
          <w:p w14:paraId="5A355B5F" w14:textId="77777777" w:rsidR="00A058BB" w:rsidRDefault="00000000">
            <w:pPr>
              <w:pStyle w:val="Standard"/>
              <w:spacing w:line="460" w:lineRule="exact"/>
              <w:ind w:hanging="57"/>
              <w:jc w:val="right"/>
              <w:rPr>
                <w:rFonts w:ascii="標楷體" w:hAnsi="標楷體" w:cs="細明體"/>
                <w:szCs w:val="28"/>
              </w:rPr>
            </w:pPr>
            <w:r>
              <w:rPr>
                <w:rFonts w:ascii="標楷體" w:hAnsi="標楷體" w:cs="細明體"/>
                <w:szCs w:val="28"/>
              </w:rPr>
              <w:t>第  八  條</w:t>
            </w:r>
          </w:p>
        </w:tc>
        <w:tc>
          <w:tcPr>
            <w:tcW w:w="7088" w:type="dxa"/>
            <w:tcMar>
              <w:top w:w="0" w:type="dxa"/>
              <w:left w:w="0" w:type="dxa"/>
              <w:bottom w:w="0" w:type="dxa"/>
              <w:right w:w="0" w:type="dxa"/>
            </w:tcMar>
          </w:tcPr>
          <w:p w14:paraId="4BFF2FD7" w14:textId="77777777" w:rsidR="00A058BB" w:rsidRDefault="00000000">
            <w:pPr>
              <w:pStyle w:val="Standard"/>
              <w:spacing w:line="460" w:lineRule="exact"/>
              <w:ind w:firstLine="573"/>
              <w:rPr>
                <w:rFonts w:cs="Times New Roman"/>
                <w:color w:val="000000"/>
              </w:rPr>
            </w:pPr>
            <w:r>
              <w:rPr>
                <w:rFonts w:cs="Times New Roman"/>
                <w:color w:val="000000"/>
              </w:rPr>
              <w:t>本辦法所核發許可文件之許可期限以三年為限；事業或再利用機構於許可期限屆滿日前之四個月至六個月間，應向本部提出展延之申請，每次展延以三年為限；逾期未申請展延者，其許可屆期即失效力，不得從事再利用業務；如欲繼續從事再利用業務者，應重新申請許可。</w:t>
            </w:r>
          </w:p>
          <w:p w14:paraId="17DB2D44" w14:textId="77777777" w:rsidR="00A058BB" w:rsidRDefault="00000000">
            <w:pPr>
              <w:pStyle w:val="Standard"/>
              <w:spacing w:line="460" w:lineRule="exact"/>
              <w:ind w:firstLine="573"/>
              <w:rPr>
                <w:rFonts w:cs="Times New Roman"/>
                <w:color w:val="000000"/>
              </w:rPr>
            </w:pPr>
            <w:r>
              <w:rPr>
                <w:rFonts w:cs="Times New Roman"/>
                <w:color w:val="000000"/>
              </w:rPr>
              <w:t>個案再利用許可之展延申請，應由事業及再利用機構共同檢具再利用許可展延申請文件，向本部為之。並應包括下列內容：</w:t>
            </w:r>
          </w:p>
          <w:p w14:paraId="4E643B3B" w14:textId="77777777" w:rsidR="00A058BB" w:rsidRDefault="00000000">
            <w:pPr>
              <w:pStyle w:val="Standard"/>
              <w:spacing w:line="460" w:lineRule="exact"/>
              <w:ind w:left="1140" w:hanging="566"/>
              <w:rPr>
                <w:rFonts w:cs="Times New Roman"/>
                <w:color w:val="000000"/>
              </w:rPr>
            </w:pPr>
            <w:r>
              <w:rPr>
                <w:rFonts w:cs="Times New Roman"/>
                <w:color w:val="000000"/>
              </w:rPr>
              <w:t>一、事業及再利用機構基本資料。</w:t>
            </w:r>
          </w:p>
          <w:p w14:paraId="764122BE" w14:textId="77777777" w:rsidR="00A058BB" w:rsidRDefault="00000000">
            <w:pPr>
              <w:pStyle w:val="Standard"/>
              <w:spacing w:line="460" w:lineRule="exact"/>
              <w:ind w:left="1140" w:hanging="566"/>
              <w:rPr>
                <w:rFonts w:cs="Times New Roman"/>
                <w:color w:val="000000"/>
              </w:rPr>
            </w:pPr>
            <w:r>
              <w:rPr>
                <w:rFonts w:cs="Times New Roman"/>
                <w:color w:val="000000"/>
              </w:rPr>
              <w:t>二、事業及再利用機構共同申請意願書。</w:t>
            </w:r>
          </w:p>
          <w:p w14:paraId="3BDECAD6" w14:textId="77777777" w:rsidR="00A058BB" w:rsidRDefault="00000000">
            <w:pPr>
              <w:pStyle w:val="Standard"/>
              <w:spacing w:line="460" w:lineRule="exact"/>
              <w:ind w:left="1140" w:hanging="566"/>
              <w:rPr>
                <w:rFonts w:cs="Times New Roman"/>
                <w:color w:val="000000"/>
              </w:rPr>
            </w:pPr>
            <w:r>
              <w:rPr>
                <w:rFonts w:cs="Times New Roman"/>
                <w:color w:val="000000"/>
              </w:rPr>
              <w:t>三、再利用運作計畫書，包括事業廢棄物基本資料、清除計畫及再利用計畫。</w:t>
            </w:r>
          </w:p>
          <w:p w14:paraId="6D18384D" w14:textId="77777777" w:rsidR="00A058BB" w:rsidRDefault="00000000">
            <w:pPr>
              <w:pStyle w:val="Standard"/>
              <w:spacing w:line="460" w:lineRule="exact"/>
              <w:ind w:left="1140" w:hanging="566"/>
              <w:rPr>
                <w:rFonts w:cs="Times New Roman"/>
                <w:color w:val="000000"/>
              </w:rPr>
            </w:pPr>
            <w:r>
              <w:rPr>
                <w:rFonts w:cs="Times New Roman"/>
                <w:color w:val="000000"/>
              </w:rPr>
              <w:t>四、再利用產品品管及銷售紀錄。</w:t>
            </w:r>
          </w:p>
          <w:p w14:paraId="5534C387" w14:textId="77777777" w:rsidR="00A058BB" w:rsidRDefault="00000000">
            <w:pPr>
              <w:pStyle w:val="Standard"/>
              <w:spacing w:line="460" w:lineRule="exact"/>
              <w:ind w:left="1140" w:hanging="566"/>
              <w:rPr>
                <w:rFonts w:cs="Times New Roman"/>
                <w:color w:val="000000"/>
              </w:rPr>
            </w:pPr>
            <w:r>
              <w:rPr>
                <w:rFonts w:cs="Times New Roman"/>
                <w:color w:val="000000"/>
              </w:rPr>
              <w:t>五、其他經本部指定者。</w:t>
            </w:r>
          </w:p>
          <w:p w14:paraId="643DFF10" w14:textId="77777777" w:rsidR="00A058BB" w:rsidRDefault="00000000">
            <w:pPr>
              <w:pStyle w:val="Standard"/>
              <w:spacing w:line="460" w:lineRule="exact"/>
              <w:ind w:firstLine="573"/>
              <w:rPr>
                <w:rFonts w:cs="Times New Roman"/>
                <w:color w:val="000000"/>
              </w:rPr>
            </w:pPr>
            <w:r>
              <w:rPr>
                <w:rFonts w:cs="Times New Roman"/>
                <w:color w:val="000000"/>
              </w:rPr>
              <w:lastRenderedPageBreak/>
              <w:t>通案再利用許可之展延申請，應由再利用機構檢具展延申請文件，向本部為之。並應包括下列內容：</w:t>
            </w:r>
          </w:p>
          <w:p w14:paraId="396EEDAB" w14:textId="77777777" w:rsidR="00A058BB" w:rsidRDefault="00000000">
            <w:pPr>
              <w:pStyle w:val="Standard"/>
              <w:spacing w:line="460" w:lineRule="exact"/>
              <w:ind w:left="1140" w:hanging="566"/>
            </w:pPr>
            <w:r>
              <w:rPr>
                <w:rFonts w:cs="Times New Roman"/>
                <w:color w:val="000000"/>
              </w:rPr>
              <w:t>一、再利用機構</w:t>
            </w:r>
            <w:r>
              <w:rPr>
                <w:rFonts w:ascii="標楷體" w:hAnsi="標楷體" w:cs="細明體"/>
                <w:szCs w:val="28"/>
              </w:rPr>
              <w:t>基本資料</w:t>
            </w:r>
            <w:r>
              <w:rPr>
                <w:rFonts w:cs="Times New Roman"/>
                <w:color w:val="000000"/>
              </w:rPr>
              <w:t>。</w:t>
            </w:r>
          </w:p>
          <w:p w14:paraId="6FA07F54" w14:textId="77777777" w:rsidR="00A058BB" w:rsidRDefault="00000000">
            <w:pPr>
              <w:pStyle w:val="Standard"/>
              <w:spacing w:line="460" w:lineRule="exact"/>
              <w:ind w:left="1140" w:hanging="566"/>
              <w:rPr>
                <w:rFonts w:cs="Times New Roman"/>
                <w:color w:val="000000"/>
              </w:rPr>
            </w:pPr>
            <w:r>
              <w:rPr>
                <w:rFonts w:cs="Times New Roman"/>
                <w:color w:val="000000"/>
              </w:rPr>
              <w:t>二、再利用運作計畫書，包括事業廢棄物基本資料、清除計畫及再利用計畫。</w:t>
            </w:r>
          </w:p>
          <w:p w14:paraId="7B419AEB" w14:textId="77777777" w:rsidR="00A058BB" w:rsidRDefault="00000000">
            <w:pPr>
              <w:pStyle w:val="Standard"/>
              <w:spacing w:line="460" w:lineRule="exact"/>
              <w:ind w:left="1140" w:hanging="566"/>
              <w:rPr>
                <w:rFonts w:cs="Times New Roman"/>
                <w:color w:val="000000"/>
              </w:rPr>
            </w:pPr>
            <w:r>
              <w:rPr>
                <w:rFonts w:cs="Times New Roman"/>
                <w:color w:val="000000"/>
              </w:rPr>
              <w:t>三、再利用產品品管及銷售紀錄。</w:t>
            </w:r>
          </w:p>
          <w:p w14:paraId="1EE12EAC" w14:textId="77777777" w:rsidR="00A058BB" w:rsidRDefault="00000000">
            <w:pPr>
              <w:pStyle w:val="Standard"/>
              <w:spacing w:line="460" w:lineRule="exact"/>
              <w:ind w:left="1140" w:hanging="566"/>
              <w:rPr>
                <w:rFonts w:cs="Times New Roman"/>
                <w:color w:val="000000"/>
              </w:rPr>
            </w:pPr>
            <w:r>
              <w:rPr>
                <w:rFonts w:cs="Times New Roman"/>
                <w:color w:val="000000"/>
              </w:rPr>
              <w:t>四、其他經本部指定者。</w:t>
            </w:r>
          </w:p>
          <w:p w14:paraId="3FC8355B" w14:textId="77777777" w:rsidR="00A058BB" w:rsidRDefault="00000000">
            <w:pPr>
              <w:pStyle w:val="Standard"/>
              <w:spacing w:line="460" w:lineRule="exact"/>
              <w:ind w:firstLine="573"/>
              <w:rPr>
                <w:rFonts w:cs="Times New Roman"/>
                <w:color w:val="000000"/>
              </w:rPr>
            </w:pPr>
            <w:r>
              <w:rPr>
                <w:rFonts w:cs="Times New Roman"/>
                <w:color w:val="000000"/>
              </w:rPr>
              <w:t>再利用機構依第一項規定期間提出展延申請，本部因故無法於有效期限屆滿前完成審查者，再利用機構於本部作成准駁決定前，得依原核准內容繼續營運。</w:t>
            </w:r>
          </w:p>
          <w:p w14:paraId="7EB3B8B9" w14:textId="77777777" w:rsidR="00A058BB" w:rsidRDefault="00000000">
            <w:pPr>
              <w:pStyle w:val="Standard"/>
              <w:spacing w:line="460" w:lineRule="exact"/>
              <w:ind w:firstLine="573"/>
              <w:rPr>
                <w:rFonts w:cs="Times New Roman"/>
                <w:color w:val="000000"/>
              </w:rPr>
            </w:pPr>
            <w:r>
              <w:rPr>
                <w:rFonts w:cs="Times New Roman"/>
                <w:color w:val="000000"/>
              </w:rPr>
              <w:t>再利用許可之展延申請，除第二項及第三項申請文件外，另應檢具由所在地之直轄市或縣（市）主管機關開具許可期間未曾因違反環保法令受限期改善而屆期仍未完成改善、按日（次）處罰鍰、停工、停業、勒令歇業、撤銷或廢止許可證（文件），或涉及刑事責任移送司法機關之證明文件向本部為之。</w:t>
            </w:r>
          </w:p>
        </w:tc>
      </w:tr>
      <w:tr w:rsidR="00A058BB" w14:paraId="30D62E1A" w14:textId="77777777">
        <w:tblPrEx>
          <w:tblCellMar>
            <w:top w:w="0" w:type="dxa"/>
            <w:bottom w:w="0" w:type="dxa"/>
          </w:tblCellMar>
        </w:tblPrEx>
        <w:tc>
          <w:tcPr>
            <w:tcW w:w="1640" w:type="dxa"/>
            <w:tcMar>
              <w:top w:w="0" w:type="dxa"/>
              <w:left w:w="0" w:type="dxa"/>
              <w:bottom w:w="0" w:type="dxa"/>
              <w:right w:w="0" w:type="dxa"/>
            </w:tcMar>
          </w:tcPr>
          <w:p w14:paraId="77C6EA13" w14:textId="77777777" w:rsidR="00A058BB" w:rsidRDefault="00000000">
            <w:pPr>
              <w:pStyle w:val="Standard"/>
              <w:spacing w:line="460" w:lineRule="exact"/>
              <w:ind w:hanging="57"/>
              <w:jc w:val="right"/>
              <w:rPr>
                <w:rFonts w:ascii="標楷體" w:hAnsi="標楷體" w:cs="細明體"/>
                <w:szCs w:val="28"/>
              </w:rPr>
            </w:pPr>
            <w:r>
              <w:rPr>
                <w:rFonts w:ascii="標楷體" w:hAnsi="標楷體" w:cs="細明體"/>
                <w:szCs w:val="28"/>
              </w:rPr>
              <w:lastRenderedPageBreak/>
              <w:t>第  九  條</w:t>
            </w:r>
          </w:p>
        </w:tc>
        <w:tc>
          <w:tcPr>
            <w:tcW w:w="7088" w:type="dxa"/>
            <w:tcMar>
              <w:top w:w="0" w:type="dxa"/>
              <w:left w:w="0" w:type="dxa"/>
              <w:bottom w:w="0" w:type="dxa"/>
              <w:right w:w="0" w:type="dxa"/>
            </w:tcMar>
          </w:tcPr>
          <w:p w14:paraId="250EE2F9" w14:textId="77777777" w:rsidR="00A058BB" w:rsidRDefault="00000000">
            <w:pPr>
              <w:pStyle w:val="Standard"/>
              <w:spacing w:line="460" w:lineRule="exact"/>
              <w:ind w:firstLine="573"/>
              <w:rPr>
                <w:rFonts w:cs="Times New Roman"/>
                <w:color w:val="000000"/>
              </w:rPr>
            </w:pPr>
            <w:r>
              <w:rPr>
                <w:rFonts w:cs="Times New Roman"/>
                <w:color w:val="000000"/>
              </w:rPr>
              <w:t>本部審查通案再利用許可申請文件時，得審酌其前案許可期間受環保告發處分之改善紀錄、查核改善情形及其他必要事項，要求再利用機構改以申請個案再利用許可進行申請。</w:t>
            </w:r>
          </w:p>
          <w:p w14:paraId="47263EE7" w14:textId="77777777" w:rsidR="00A058BB" w:rsidRDefault="00000000">
            <w:pPr>
              <w:pStyle w:val="Standard"/>
              <w:spacing w:line="460" w:lineRule="exact"/>
              <w:ind w:firstLine="573"/>
              <w:rPr>
                <w:rFonts w:cs="Times New Roman"/>
                <w:color w:val="000000"/>
              </w:rPr>
            </w:pPr>
            <w:r>
              <w:rPr>
                <w:rFonts w:cs="Times New Roman"/>
                <w:color w:val="000000"/>
              </w:rPr>
              <w:t>個案及通案再利用許可之申請或展延，具下列情形之一者，本部應予駁回：</w:t>
            </w:r>
          </w:p>
          <w:p w14:paraId="2147F298" w14:textId="77777777" w:rsidR="00A058BB" w:rsidRDefault="00000000">
            <w:pPr>
              <w:pStyle w:val="Standard"/>
              <w:spacing w:line="460" w:lineRule="exact"/>
              <w:ind w:left="1140" w:hanging="566"/>
              <w:rPr>
                <w:rFonts w:cs="Times New Roman"/>
                <w:color w:val="000000"/>
              </w:rPr>
            </w:pPr>
            <w:r>
              <w:rPr>
                <w:rFonts w:cs="Times New Roman"/>
                <w:color w:val="000000"/>
              </w:rPr>
              <w:t>一、申請文件經通知限期補正，屆期未補正。</w:t>
            </w:r>
          </w:p>
          <w:p w14:paraId="6032806B" w14:textId="77777777" w:rsidR="00A058BB" w:rsidRDefault="00000000">
            <w:pPr>
              <w:pStyle w:val="Standard"/>
              <w:spacing w:line="460" w:lineRule="exact"/>
              <w:ind w:left="1140" w:hanging="566"/>
              <w:rPr>
                <w:rFonts w:cs="Times New Roman"/>
                <w:color w:val="000000"/>
              </w:rPr>
            </w:pPr>
            <w:r>
              <w:rPr>
                <w:rFonts w:cs="Times New Roman"/>
                <w:color w:val="000000"/>
              </w:rPr>
              <w:t>二、申請文件補正之總日數超過九十個工作日。</w:t>
            </w:r>
          </w:p>
          <w:p w14:paraId="0C75627D" w14:textId="77777777" w:rsidR="00A058BB" w:rsidRDefault="00000000">
            <w:pPr>
              <w:pStyle w:val="Standard"/>
              <w:spacing w:line="460" w:lineRule="exact"/>
              <w:ind w:left="1140" w:hanging="566"/>
              <w:rPr>
                <w:rFonts w:cs="Times New Roman"/>
                <w:color w:val="000000"/>
              </w:rPr>
            </w:pPr>
            <w:r>
              <w:rPr>
                <w:rFonts w:cs="Times New Roman"/>
                <w:color w:val="000000"/>
              </w:rPr>
              <w:t>三、再利用許可申請期間，曾因違反環保法令受限期改善而屆期仍未完成改善、按日（次）處罰鍰、停工、停業、勒令歇業、撤銷或廢止許可證（文件），或涉及刑事責任移送司法機關。</w:t>
            </w:r>
          </w:p>
          <w:p w14:paraId="0E50122E" w14:textId="77777777" w:rsidR="00A058BB" w:rsidRDefault="00000000">
            <w:pPr>
              <w:pStyle w:val="Standard"/>
              <w:spacing w:line="460" w:lineRule="exact"/>
              <w:ind w:left="1140" w:hanging="566"/>
              <w:rPr>
                <w:rFonts w:cs="Times New Roman"/>
                <w:color w:val="000000"/>
              </w:rPr>
            </w:pPr>
            <w:r>
              <w:rPr>
                <w:rFonts w:cs="Times New Roman"/>
                <w:color w:val="000000"/>
              </w:rPr>
              <w:t>四、經實質審查，不具再利用可行性。</w:t>
            </w:r>
          </w:p>
        </w:tc>
      </w:tr>
      <w:tr w:rsidR="00A058BB" w14:paraId="22CD4B8F" w14:textId="77777777">
        <w:tblPrEx>
          <w:tblCellMar>
            <w:top w:w="0" w:type="dxa"/>
            <w:bottom w:w="0" w:type="dxa"/>
          </w:tblCellMar>
        </w:tblPrEx>
        <w:tc>
          <w:tcPr>
            <w:tcW w:w="1640" w:type="dxa"/>
            <w:tcMar>
              <w:top w:w="0" w:type="dxa"/>
              <w:left w:w="0" w:type="dxa"/>
              <w:bottom w:w="0" w:type="dxa"/>
              <w:right w:w="0" w:type="dxa"/>
            </w:tcMar>
          </w:tcPr>
          <w:p w14:paraId="23B3688C" w14:textId="77777777" w:rsidR="00A058BB" w:rsidRDefault="00000000">
            <w:pPr>
              <w:pStyle w:val="Standard"/>
              <w:spacing w:line="460" w:lineRule="exact"/>
              <w:ind w:hanging="57"/>
              <w:jc w:val="right"/>
              <w:rPr>
                <w:rFonts w:ascii="標楷體" w:hAnsi="標楷體" w:cs="細明體"/>
                <w:szCs w:val="28"/>
              </w:rPr>
            </w:pPr>
            <w:r>
              <w:rPr>
                <w:rFonts w:ascii="標楷體" w:hAnsi="標楷體" w:cs="細明體"/>
                <w:szCs w:val="28"/>
              </w:rPr>
              <w:lastRenderedPageBreak/>
              <w:t>第  十  條</w:t>
            </w:r>
          </w:p>
          <w:p w14:paraId="34BE992E" w14:textId="77777777" w:rsidR="00A058BB" w:rsidRDefault="00A058BB">
            <w:pPr>
              <w:pStyle w:val="Standard"/>
              <w:spacing w:line="460" w:lineRule="exact"/>
              <w:ind w:hanging="57"/>
              <w:jc w:val="right"/>
              <w:rPr>
                <w:rFonts w:ascii="標楷體" w:hAnsi="標楷體" w:cs="細明體"/>
                <w:szCs w:val="28"/>
              </w:rPr>
            </w:pPr>
          </w:p>
        </w:tc>
        <w:tc>
          <w:tcPr>
            <w:tcW w:w="7088" w:type="dxa"/>
            <w:tcMar>
              <w:top w:w="0" w:type="dxa"/>
              <w:left w:w="0" w:type="dxa"/>
              <w:bottom w:w="0" w:type="dxa"/>
              <w:right w:w="0" w:type="dxa"/>
            </w:tcMar>
          </w:tcPr>
          <w:p w14:paraId="0F0736C8" w14:textId="77777777" w:rsidR="00A058BB" w:rsidRDefault="00000000">
            <w:pPr>
              <w:pStyle w:val="Standard"/>
              <w:spacing w:line="460" w:lineRule="exact"/>
              <w:ind w:firstLine="573"/>
              <w:rPr>
                <w:rFonts w:cs="Times New Roman"/>
                <w:color w:val="000000"/>
              </w:rPr>
            </w:pPr>
            <w:r>
              <w:rPr>
                <w:rFonts w:cs="Times New Roman"/>
                <w:color w:val="000000"/>
              </w:rPr>
              <w:t>本部核發再利用許可文件，應副知事業及再利用機構所在地之直轄市或縣（市）主管機關，及再利用用途目的事業主管機關。</w:t>
            </w:r>
          </w:p>
        </w:tc>
      </w:tr>
      <w:tr w:rsidR="00A058BB" w14:paraId="03983D91" w14:textId="77777777">
        <w:tblPrEx>
          <w:tblCellMar>
            <w:top w:w="0" w:type="dxa"/>
            <w:bottom w:w="0" w:type="dxa"/>
          </w:tblCellMar>
        </w:tblPrEx>
        <w:tc>
          <w:tcPr>
            <w:tcW w:w="1640" w:type="dxa"/>
            <w:tcMar>
              <w:top w:w="0" w:type="dxa"/>
              <w:left w:w="0" w:type="dxa"/>
              <w:bottom w:w="0" w:type="dxa"/>
              <w:right w:w="0" w:type="dxa"/>
            </w:tcMar>
          </w:tcPr>
          <w:p w14:paraId="38D86991" w14:textId="77777777" w:rsidR="00A058BB" w:rsidRDefault="00000000">
            <w:pPr>
              <w:pStyle w:val="Standard"/>
              <w:spacing w:line="460" w:lineRule="exact"/>
              <w:ind w:hanging="57"/>
              <w:jc w:val="right"/>
            </w:pPr>
            <w:r>
              <w:rPr>
                <w:rFonts w:ascii="標楷體" w:hAnsi="標楷體" w:cs="細明體"/>
                <w:szCs w:val="28"/>
              </w:rPr>
              <w:t xml:space="preserve">第 </w:t>
            </w:r>
            <w:r>
              <w:rPr>
                <w:color w:val="000000"/>
              </w:rPr>
              <w:t>十一</w:t>
            </w:r>
            <w:r>
              <w:rPr>
                <w:rFonts w:ascii="標楷體" w:hAnsi="標楷體" w:cs="細明體"/>
                <w:szCs w:val="28"/>
              </w:rPr>
              <w:t xml:space="preserve"> 條</w:t>
            </w:r>
          </w:p>
          <w:p w14:paraId="6156B77D" w14:textId="77777777" w:rsidR="00A058BB" w:rsidRDefault="00A058BB">
            <w:pPr>
              <w:pStyle w:val="Standard"/>
              <w:spacing w:line="460" w:lineRule="exact"/>
              <w:ind w:hanging="57"/>
              <w:jc w:val="right"/>
              <w:rPr>
                <w:rFonts w:ascii="標楷體" w:hAnsi="標楷體" w:cs="細明體"/>
                <w:szCs w:val="28"/>
              </w:rPr>
            </w:pPr>
          </w:p>
          <w:p w14:paraId="56CA321E" w14:textId="77777777" w:rsidR="00A058BB" w:rsidRDefault="00A058BB">
            <w:pPr>
              <w:pStyle w:val="Standard"/>
              <w:spacing w:line="460" w:lineRule="exact"/>
              <w:ind w:hanging="57"/>
              <w:jc w:val="right"/>
            </w:pPr>
          </w:p>
        </w:tc>
        <w:tc>
          <w:tcPr>
            <w:tcW w:w="7088" w:type="dxa"/>
            <w:tcMar>
              <w:top w:w="0" w:type="dxa"/>
              <w:left w:w="0" w:type="dxa"/>
              <w:bottom w:w="0" w:type="dxa"/>
              <w:right w:w="0" w:type="dxa"/>
            </w:tcMar>
          </w:tcPr>
          <w:p w14:paraId="25F17E78" w14:textId="77777777" w:rsidR="00A058BB" w:rsidRDefault="00000000">
            <w:pPr>
              <w:pStyle w:val="Standard"/>
              <w:spacing w:line="460" w:lineRule="exact"/>
              <w:ind w:firstLine="573"/>
              <w:rPr>
                <w:rFonts w:cs="Times New Roman"/>
                <w:color w:val="000000"/>
              </w:rPr>
            </w:pPr>
            <w:r>
              <w:rPr>
                <w:rFonts w:cs="Times New Roman"/>
                <w:color w:val="000000"/>
              </w:rPr>
              <w:t>審查通過之申請文件內容有下列情形之一者，事業或再利用機構應依第四條或第五條之規定重新申請核發許可：</w:t>
            </w:r>
          </w:p>
          <w:p w14:paraId="3C8D85B4" w14:textId="77777777" w:rsidR="00A058BB" w:rsidRDefault="00000000">
            <w:pPr>
              <w:pStyle w:val="Standard"/>
              <w:spacing w:line="460" w:lineRule="exact"/>
              <w:ind w:left="1140" w:hanging="566"/>
              <w:rPr>
                <w:rFonts w:cs="Times New Roman"/>
                <w:color w:val="000000"/>
              </w:rPr>
            </w:pPr>
            <w:r>
              <w:rPr>
                <w:rFonts w:cs="Times New Roman"/>
                <w:color w:val="000000"/>
              </w:rPr>
              <w:t>一、事業廢棄物種類、名稱、屬性或來源製程變更。</w:t>
            </w:r>
          </w:p>
          <w:p w14:paraId="1C4F2881" w14:textId="77777777" w:rsidR="00A058BB" w:rsidRDefault="00000000">
            <w:pPr>
              <w:pStyle w:val="Standard"/>
              <w:spacing w:line="460" w:lineRule="exact"/>
              <w:ind w:left="1140" w:hanging="566"/>
            </w:pPr>
            <w:r>
              <w:rPr>
                <w:rFonts w:cs="Times New Roman"/>
                <w:color w:val="000000"/>
              </w:rPr>
              <w:t>二、事業廢棄物實際再利用總數量逾許可再利用總數量</w:t>
            </w:r>
            <w:r>
              <w:rPr>
                <w:rFonts w:ascii="標楷體" w:hAnsi="標楷體" w:cs="細明體"/>
                <w:szCs w:val="28"/>
              </w:rPr>
              <w:t>百分之十</w:t>
            </w:r>
            <w:r>
              <w:rPr>
                <w:rFonts w:cs="Times New Roman"/>
                <w:color w:val="000000"/>
              </w:rPr>
              <w:t>。</w:t>
            </w:r>
          </w:p>
          <w:p w14:paraId="23D195BC" w14:textId="77777777" w:rsidR="00A058BB" w:rsidRDefault="00000000">
            <w:pPr>
              <w:pStyle w:val="Standard"/>
              <w:spacing w:line="460" w:lineRule="exact"/>
              <w:ind w:left="1140" w:hanging="566"/>
              <w:rPr>
                <w:rFonts w:cs="Times New Roman"/>
                <w:color w:val="000000"/>
              </w:rPr>
            </w:pPr>
            <w:r>
              <w:rPr>
                <w:rFonts w:cs="Times New Roman"/>
                <w:color w:val="000000"/>
              </w:rPr>
              <w:t>三、事業廢棄物再利用技術原理改變。</w:t>
            </w:r>
          </w:p>
          <w:p w14:paraId="3A6A21F7" w14:textId="77777777" w:rsidR="00A058BB" w:rsidRDefault="00000000">
            <w:pPr>
              <w:pStyle w:val="Standard"/>
              <w:spacing w:line="460" w:lineRule="exact"/>
              <w:ind w:firstLine="573"/>
              <w:rPr>
                <w:rFonts w:cs="Times New Roman"/>
                <w:color w:val="000000"/>
              </w:rPr>
            </w:pPr>
            <w:r>
              <w:rPr>
                <w:rFonts w:cs="Times New Roman"/>
                <w:color w:val="000000"/>
              </w:rPr>
              <w:t>經審查通過之申請文件，其下列內容之一有變更者，事業或再利用機構應檢具相關資料報本部核准：</w:t>
            </w:r>
          </w:p>
          <w:p w14:paraId="14A5E450" w14:textId="77777777" w:rsidR="00A058BB" w:rsidRDefault="00000000">
            <w:pPr>
              <w:pStyle w:val="Standard"/>
              <w:spacing w:line="460" w:lineRule="exact"/>
              <w:ind w:left="1140" w:hanging="566"/>
            </w:pPr>
            <w:r>
              <w:rPr>
                <w:rFonts w:cs="Times New Roman"/>
                <w:color w:val="000000"/>
              </w:rPr>
              <w:t>一、取得再利用許可之再利用機構所收受各事業之許可再</w:t>
            </w:r>
            <w:r>
              <w:rPr>
                <w:rFonts w:ascii="標楷體" w:hAnsi="標楷體" w:cs="細明體"/>
                <w:szCs w:val="28"/>
              </w:rPr>
              <w:t>利用</w:t>
            </w:r>
            <w:r>
              <w:rPr>
                <w:rFonts w:cs="Times New Roman"/>
                <w:color w:val="000000"/>
              </w:rPr>
              <w:t>數量。</w:t>
            </w:r>
          </w:p>
          <w:p w14:paraId="3B3493E6" w14:textId="77777777" w:rsidR="00A058BB" w:rsidRDefault="00000000">
            <w:pPr>
              <w:pStyle w:val="Standard"/>
              <w:spacing w:line="460" w:lineRule="exact"/>
              <w:ind w:left="1140" w:hanging="566"/>
              <w:rPr>
                <w:rFonts w:cs="Times New Roman"/>
                <w:color w:val="000000"/>
              </w:rPr>
            </w:pPr>
            <w:r>
              <w:rPr>
                <w:rFonts w:cs="Times New Roman"/>
                <w:color w:val="000000"/>
              </w:rPr>
              <w:t>二、試驗計畫之試驗期間。</w:t>
            </w:r>
          </w:p>
          <w:p w14:paraId="6B1AB94A" w14:textId="77777777" w:rsidR="00A058BB" w:rsidRDefault="00000000">
            <w:pPr>
              <w:pStyle w:val="Standard"/>
              <w:spacing w:line="460" w:lineRule="exact"/>
              <w:ind w:left="1140" w:hanging="566"/>
              <w:rPr>
                <w:rFonts w:cs="Times New Roman"/>
                <w:color w:val="000000"/>
              </w:rPr>
            </w:pPr>
            <w:r>
              <w:rPr>
                <w:rFonts w:cs="Times New Roman"/>
                <w:color w:val="000000"/>
              </w:rPr>
              <w:t>三、事業廢棄物進廠管制方式或允收標準。</w:t>
            </w:r>
          </w:p>
          <w:p w14:paraId="7B434ACF" w14:textId="77777777" w:rsidR="00A058BB" w:rsidRDefault="00000000">
            <w:pPr>
              <w:pStyle w:val="Standard"/>
              <w:spacing w:line="460" w:lineRule="exact"/>
              <w:ind w:left="1140" w:hanging="566"/>
              <w:rPr>
                <w:rFonts w:cs="Times New Roman"/>
                <w:color w:val="000000"/>
              </w:rPr>
            </w:pPr>
            <w:r>
              <w:rPr>
                <w:rFonts w:cs="Times New Roman"/>
                <w:color w:val="000000"/>
              </w:rPr>
              <w:t>四、進廠事業廢棄物之貯存容量。</w:t>
            </w:r>
          </w:p>
          <w:p w14:paraId="5F99DC03" w14:textId="77777777" w:rsidR="00A058BB" w:rsidRDefault="00000000">
            <w:pPr>
              <w:pStyle w:val="Standard"/>
              <w:spacing w:line="460" w:lineRule="exact"/>
              <w:ind w:left="1140" w:hanging="566"/>
              <w:rPr>
                <w:rFonts w:cs="Times New Roman"/>
                <w:color w:val="000000"/>
              </w:rPr>
            </w:pPr>
            <w:r>
              <w:rPr>
                <w:rFonts w:cs="Times New Roman"/>
                <w:color w:val="000000"/>
              </w:rPr>
              <w:t>五、再利用流程或設施。</w:t>
            </w:r>
          </w:p>
          <w:p w14:paraId="2C9A3FD3" w14:textId="77777777" w:rsidR="00A058BB" w:rsidRDefault="00000000">
            <w:pPr>
              <w:pStyle w:val="Standard"/>
              <w:spacing w:line="460" w:lineRule="exact"/>
              <w:ind w:left="1140" w:hanging="566"/>
              <w:rPr>
                <w:rFonts w:cs="Times New Roman"/>
                <w:color w:val="000000"/>
              </w:rPr>
            </w:pPr>
            <w:r>
              <w:rPr>
                <w:rFonts w:cs="Times New Roman"/>
                <w:color w:val="000000"/>
              </w:rPr>
              <w:t>六、再利用後事業廢棄物清理方式。</w:t>
            </w:r>
          </w:p>
          <w:p w14:paraId="348F483C" w14:textId="77777777" w:rsidR="00A058BB" w:rsidRDefault="00000000">
            <w:pPr>
              <w:pStyle w:val="Standard"/>
              <w:spacing w:line="460" w:lineRule="exact"/>
              <w:ind w:left="1140" w:hanging="566"/>
              <w:rPr>
                <w:rFonts w:cs="Times New Roman"/>
                <w:color w:val="000000"/>
              </w:rPr>
            </w:pPr>
            <w:r>
              <w:rPr>
                <w:rFonts w:cs="Times New Roman"/>
                <w:color w:val="000000"/>
              </w:rPr>
              <w:t>七、再利用產品名稱、用途、品質標準或規格。</w:t>
            </w:r>
          </w:p>
          <w:p w14:paraId="77D303AE" w14:textId="77777777" w:rsidR="00A058BB" w:rsidRDefault="00000000">
            <w:pPr>
              <w:pStyle w:val="Standard"/>
              <w:spacing w:line="460" w:lineRule="exact"/>
              <w:ind w:left="1140" w:hanging="566"/>
              <w:rPr>
                <w:rFonts w:cs="Times New Roman"/>
                <w:color w:val="000000"/>
              </w:rPr>
            </w:pPr>
            <w:r>
              <w:rPr>
                <w:rFonts w:cs="Times New Roman"/>
                <w:color w:val="000000"/>
              </w:rPr>
              <w:t>八、停（歇）業時未再利用之事業廢棄物清理計畫。</w:t>
            </w:r>
          </w:p>
          <w:p w14:paraId="75411AE6" w14:textId="77777777" w:rsidR="00A058BB" w:rsidRDefault="00000000">
            <w:pPr>
              <w:pStyle w:val="Standard"/>
              <w:spacing w:line="460" w:lineRule="exact"/>
              <w:ind w:left="1140" w:hanging="566"/>
              <w:rPr>
                <w:rFonts w:cs="Times New Roman"/>
                <w:color w:val="000000"/>
              </w:rPr>
            </w:pPr>
            <w:r>
              <w:rPr>
                <w:rFonts w:cs="Times New Roman"/>
                <w:color w:val="000000"/>
              </w:rPr>
              <w:t>九、再利用產品庫存量超過貯存容量時之處理計畫。</w:t>
            </w:r>
          </w:p>
          <w:p w14:paraId="5DB1F0F3" w14:textId="77777777" w:rsidR="00A058BB" w:rsidRDefault="00000000">
            <w:pPr>
              <w:pStyle w:val="Standard"/>
              <w:spacing w:line="460" w:lineRule="exact"/>
              <w:ind w:left="1140" w:hanging="566"/>
            </w:pPr>
            <w:r>
              <w:rPr>
                <w:rFonts w:cs="Times New Roman"/>
                <w:color w:val="000000"/>
              </w:rPr>
              <w:t>十、再</w:t>
            </w:r>
            <w:r>
              <w:rPr>
                <w:rFonts w:ascii="標楷體" w:hAnsi="標楷體" w:cs="細明體"/>
                <w:szCs w:val="28"/>
              </w:rPr>
              <w:t>利用</w:t>
            </w:r>
            <w:r>
              <w:rPr>
                <w:rFonts w:cs="Times New Roman"/>
                <w:color w:val="000000"/>
              </w:rPr>
              <w:t>作業期程。</w:t>
            </w:r>
          </w:p>
          <w:p w14:paraId="0E757CD0" w14:textId="77777777" w:rsidR="00A058BB" w:rsidRDefault="00000000">
            <w:pPr>
              <w:pStyle w:val="Standard"/>
              <w:spacing w:line="460" w:lineRule="exact"/>
              <w:ind w:left="1140" w:hanging="566"/>
              <w:rPr>
                <w:rFonts w:cs="Times New Roman"/>
                <w:color w:val="000000"/>
              </w:rPr>
            </w:pPr>
            <w:r>
              <w:rPr>
                <w:rFonts w:cs="Times New Roman"/>
                <w:color w:val="000000"/>
              </w:rPr>
              <w:t>十一、再利用產品檢驗項目、方法或頻率。</w:t>
            </w:r>
          </w:p>
          <w:p w14:paraId="4C41E591" w14:textId="77777777" w:rsidR="00A058BB" w:rsidRDefault="00000000">
            <w:pPr>
              <w:pStyle w:val="Standard"/>
              <w:spacing w:line="460" w:lineRule="exact"/>
              <w:ind w:left="1140" w:hanging="566"/>
            </w:pPr>
            <w:r>
              <w:rPr>
                <w:rFonts w:cs="Times New Roman"/>
                <w:color w:val="000000"/>
              </w:rPr>
              <w:t>十二、</w:t>
            </w:r>
            <w:r>
              <w:rPr>
                <w:rFonts w:ascii="標楷體" w:hAnsi="標楷體" w:cs="細明體"/>
                <w:szCs w:val="28"/>
              </w:rPr>
              <w:t>其他</w:t>
            </w:r>
            <w:r>
              <w:rPr>
                <w:rFonts w:cs="Times New Roman"/>
                <w:color w:val="000000"/>
              </w:rPr>
              <w:t>經本部指定事項。</w:t>
            </w:r>
          </w:p>
          <w:p w14:paraId="1710D9C0" w14:textId="77777777" w:rsidR="00A058BB" w:rsidRDefault="00000000">
            <w:pPr>
              <w:pStyle w:val="Standard"/>
              <w:spacing w:line="460" w:lineRule="exact"/>
              <w:ind w:firstLine="573"/>
              <w:rPr>
                <w:rFonts w:cs="Times New Roman"/>
                <w:color w:val="000000"/>
              </w:rPr>
            </w:pPr>
            <w:r>
              <w:rPr>
                <w:rFonts w:cs="Times New Roman"/>
                <w:color w:val="000000"/>
              </w:rPr>
              <w:t>前項第二款試驗期間之變更，以一次為限。</w:t>
            </w:r>
          </w:p>
          <w:p w14:paraId="7C7E47B4" w14:textId="77777777" w:rsidR="00A058BB" w:rsidRDefault="00000000">
            <w:pPr>
              <w:pStyle w:val="Standard"/>
              <w:spacing w:line="460" w:lineRule="exact"/>
              <w:ind w:firstLine="573"/>
              <w:rPr>
                <w:rFonts w:cs="Times New Roman"/>
                <w:color w:val="000000"/>
              </w:rPr>
            </w:pPr>
            <w:r>
              <w:rPr>
                <w:rFonts w:cs="Times New Roman"/>
                <w:color w:val="000000"/>
              </w:rPr>
              <w:t>經審查通過之申請文件，其下列內容之一有變更者，事業或再利用機構應自事實發生次日起三十日內，檢具相關資料報本部備查：</w:t>
            </w:r>
          </w:p>
          <w:p w14:paraId="1391C3FF" w14:textId="77777777" w:rsidR="00A058BB" w:rsidRDefault="00000000">
            <w:pPr>
              <w:pStyle w:val="Standard"/>
              <w:spacing w:line="460" w:lineRule="exact"/>
              <w:ind w:left="1140" w:hanging="566"/>
              <w:rPr>
                <w:rFonts w:cs="Times New Roman"/>
                <w:color w:val="000000"/>
              </w:rPr>
            </w:pPr>
            <w:r>
              <w:rPr>
                <w:rFonts w:cs="Times New Roman"/>
                <w:color w:val="000000"/>
              </w:rPr>
              <w:t>一、事業或再利用機構之名稱、地址或負責人。</w:t>
            </w:r>
          </w:p>
          <w:p w14:paraId="5A18CE00" w14:textId="77777777" w:rsidR="00A058BB" w:rsidRDefault="00000000">
            <w:pPr>
              <w:pStyle w:val="Standard"/>
              <w:spacing w:line="460" w:lineRule="exact"/>
              <w:ind w:left="1140" w:hanging="566"/>
            </w:pPr>
            <w:r>
              <w:rPr>
                <w:rFonts w:cs="Times New Roman"/>
                <w:color w:val="000000"/>
              </w:rPr>
              <w:lastRenderedPageBreak/>
              <w:t>二、清除</w:t>
            </w:r>
            <w:r>
              <w:rPr>
                <w:rFonts w:ascii="標楷體" w:hAnsi="標楷體" w:cs="細明體"/>
                <w:szCs w:val="28"/>
              </w:rPr>
              <w:t>方式</w:t>
            </w:r>
            <w:r>
              <w:rPr>
                <w:rFonts w:cs="Times New Roman"/>
                <w:color w:val="000000"/>
              </w:rPr>
              <w:t>。</w:t>
            </w:r>
          </w:p>
          <w:p w14:paraId="04A3B0F8" w14:textId="77777777" w:rsidR="00A058BB" w:rsidRDefault="00000000">
            <w:pPr>
              <w:pStyle w:val="Standard"/>
              <w:spacing w:line="460" w:lineRule="exact"/>
              <w:ind w:left="1140" w:hanging="566"/>
            </w:pPr>
            <w:r>
              <w:rPr>
                <w:rFonts w:cs="Times New Roman"/>
                <w:color w:val="000000"/>
              </w:rPr>
              <w:t>三、清除</w:t>
            </w:r>
            <w:r>
              <w:rPr>
                <w:rFonts w:ascii="標楷體" w:hAnsi="標楷體" w:cs="細明體"/>
                <w:szCs w:val="28"/>
              </w:rPr>
              <w:t>機構</w:t>
            </w:r>
            <w:r>
              <w:rPr>
                <w:rFonts w:cs="Times New Roman"/>
                <w:color w:val="000000"/>
              </w:rPr>
              <w:t>或車輛。</w:t>
            </w:r>
          </w:p>
          <w:p w14:paraId="16C8BAD7" w14:textId="77777777" w:rsidR="00A058BB" w:rsidRDefault="00000000">
            <w:pPr>
              <w:pStyle w:val="Standard"/>
              <w:spacing w:line="460" w:lineRule="exact"/>
              <w:ind w:left="1140" w:hanging="566"/>
            </w:pPr>
            <w:r>
              <w:rPr>
                <w:rFonts w:cs="Times New Roman"/>
                <w:color w:val="000000"/>
              </w:rPr>
              <w:t>四、進廠</w:t>
            </w:r>
            <w:r>
              <w:rPr>
                <w:rFonts w:ascii="標楷體" w:hAnsi="標楷體" w:cs="細明體"/>
                <w:szCs w:val="28"/>
              </w:rPr>
              <w:t>事業</w:t>
            </w:r>
            <w:r>
              <w:rPr>
                <w:rFonts w:cs="Times New Roman"/>
                <w:color w:val="000000"/>
              </w:rPr>
              <w:t>廢棄物之貯存設施。</w:t>
            </w:r>
          </w:p>
          <w:p w14:paraId="2DB48C0B" w14:textId="77777777" w:rsidR="00A058BB" w:rsidRDefault="00000000">
            <w:pPr>
              <w:pStyle w:val="Standard"/>
              <w:spacing w:line="460" w:lineRule="exact"/>
              <w:ind w:left="1140" w:hanging="566"/>
            </w:pPr>
            <w:r>
              <w:rPr>
                <w:rFonts w:cs="Times New Roman"/>
                <w:color w:val="000000"/>
              </w:rPr>
              <w:t>五、污染防治</w:t>
            </w:r>
            <w:r>
              <w:rPr>
                <w:rFonts w:ascii="標楷體" w:hAnsi="標楷體" w:cs="細明體"/>
                <w:szCs w:val="28"/>
              </w:rPr>
              <w:t>方式</w:t>
            </w:r>
            <w:r>
              <w:rPr>
                <w:rFonts w:cs="Times New Roman"/>
                <w:color w:val="000000"/>
              </w:rPr>
              <w:t>、設施或規格。</w:t>
            </w:r>
          </w:p>
          <w:p w14:paraId="026D55D8" w14:textId="77777777" w:rsidR="00A058BB" w:rsidRDefault="00000000">
            <w:pPr>
              <w:pStyle w:val="Standard"/>
              <w:spacing w:line="460" w:lineRule="exact"/>
              <w:ind w:left="1140" w:hanging="566"/>
            </w:pPr>
            <w:r>
              <w:rPr>
                <w:rFonts w:cs="Times New Roman"/>
                <w:color w:val="000000"/>
              </w:rPr>
              <w:t>六、再利用</w:t>
            </w:r>
            <w:r>
              <w:rPr>
                <w:rFonts w:ascii="標楷體" w:hAnsi="標楷體" w:cs="細明體"/>
                <w:szCs w:val="28"/>
              </w:rPr>
              <w:t>產品</w:t>
            </w:r>
            <w:r>
              <w:rPr>
                <w:rFonts w:cs="Times New Roman"/>
                <w:color w:val="000000"/>
              </w:rPr>
              <w:t>貯存方式或銷售計畫改變。</w:t>
            </w:r>
          </w:p>
          <w:p w14:paraId="3782FCC3" w14:textId="77777777" w:rsidR="00A058BB" w:rsidRDefault="00000000">
            <w:pPr>
              <w:pStyle w:val="Standard"/>
              <w:spacing w:line="460" w:lineRule="exact"/>
              <w:ind w:left="1140" w:hanging="566"/>
            </w:pPr>
            <w:r>
              <w:rPr>
                <w:rFonts w:cs="Times New Roman"/>
                <w:color w:val="000000"/>
              </w:rPr>
              <w:t>七、減少</w:t>
            </w:r>
            <w:r>
              <w:rPr>
                <w:rFonts w:ascii="標楷體" w:hAnsi="標楷體" w:cs="細明體"/>
                <w:szCs w:val="28"/>
              </w:rPr>
              <w:t>個案</w:t>
            </w:r>
            <w:r>
              <w:rPr>
                <w:rFonts w:cs="Times New Roman"/>
                <w:color w:val="000000"/>
              </w:rPr>
              <w:t>、通案再利用之事業廢棄物許可再利用數量。</w:t>
            </w:r>
          </w:p>
          <w:p w14:paraId="37278EA6" w14:textId="77777777" w:rsidR="00A058BB" w:rsidRDefault="00000000">
            <w:pPr>
              <w:pStyle w:val="Standard"/>
              <w:spacing w:line="460" w:lineRule="exact"/>
              <w:ind w:left="1140" w:hanging="566"/>
              <w:rPr>
                <w:rFonts w:cs="Times New Roman"/>
                <w:color w:val="000000"/>
              </w:rPr>
            </w:pPr>
            <w:r>
              <w:rPr>
                <w:rFonts w:cs="Times New Roman"/>
                <w:color w:val="000000"/>
              </w:rPr>
              <w:t>八、其他經本部指定事項。</w:t>
            </w:r>
          </w:p>
        </w:tc>
      </w:tr>
      <w:tr w:rsidR="00A058BB" w14:paraId="4FAC940F" w14:textId="77777777">
        <w:tblPrEx>
          <w:tblCellMar>
            <w:top w:w="0" w:type="dxa"/>
            <w:bottom w:w="0" w:type="dxa"/>
          </w:tblCellMar>
        </w:tblPrEx>
        <w:tc>
          <w:tcPr>
            <w:tcW w:w="1640" w:type="dxa"/>
            <w:tcMar>
              <w:top w:w="0" w:type="dxa"/>
              <w:left w:w="0" w:type="dxa"/>
              <w:bottom w:w="0" w:type="dxa"/>
              <w:right w:w="0" w:type="dxa"/>
            </w:tcMar>
          </w:tcPr>
          <w:p w14:paraId="027E8D31" w14:textId="77777777" w:rsidR="00A058BB" w:rsidRDefault="00000000">
            <w:pPr>
              <w:pStyle w:val="Standard"/>
              <w:spacing w:line="460" w:lineRule="exact"/>
              <w:ind w:hanging="57"/>
              <w:jc w:val="right"/>
            </w:pPr>
            <w:r>
              <w:rPr>
                <w:rFonts w:ascii="標楷體" w:hAnsi="標楷體" w:cs="細明體"/>
                <w:szCs w:val="28"/>
              </w:rPr>
              <w:lastRenderedPageBreak/>
              <w:t xml:space="preserve">第 </w:t>
            </w:r>
            <w:r>
              <w:rPr>
                <w:color w:val="000000"/>
              </w:rPr>
              <w:t>十二</w:t>
            </w:r>
            <w:r>
              <w:rPr>
                <w:rFonts w:ascii="標楷體" w:hAnsi="標楷體" w:cs="細明體"/>
                <w:szCs w:val="28"/>
              </w:rPr>
              <w:t xml:space="preserve"> 條</w:t>
            </w:r>
          </w:p>
          <w:p w14:paraId="4BFB360A" w14:textId="77777777" w:rsidR="00A058BB" w:rsidRDefault="00A058BB">
            <w:pPr>
              <w:pStyle w:val="Standard"/>
              <w:spacing w:line="460" w:lineRule="exact"/>
              <w:ind w:hanging="57"/>
              <w:jc w:val="right"/>
              <w:rPr>
                <w:rFonts w:ascii="標楷體" w:hAnsi="標楷體" w:cs="細明體"/>
                <w:szCs w:val="28"/>
              </w:rPr>
            </w:pPr>
          </w:p>
          <w:p w14:paraId="7F550209" w14:textId="77777777" w:rsidR="00A058BB" w:rsidRDefault="00A058BB">
            <w:pPr>
              <w:pStyle w:val="Standard"/>
              <w:spacing w:line="460" w:lineRule="exact"/>
              <w:ind w:hanging="57"/>
              <w:jc w:val="right"/>
            </w:pPr>
          </w:p>
        </w:tc>
        <w:tc>
          <w:tcPr>
            <w:tcW w:w="7088" w:type="dxa"/>
            <w:tcMar>
              <w:top w:w="0" w:type="dxa"/>
              <w:left w:w="0" w:type="dxa"/>
              <w:bottom w:w="0" w:type="dxa"/>
              <w:right w:w="0" w:type="dxa"/>
            </w:tcMar>
          </w:tcPr>
          <w:p w14:paraId="7B3C1365" w14:textId="77777777" w:rsidR="00A058BB" w:rsidRDefault="00000000">
            <w:pPr>
              <w:pStyle w:val="Standard"/>
              <w:spacing w:line="460" w:lineRule="exact"/>
              <w:ind w:firstLine="573"/>
              <w:rPr>
                <w:rFonts w:cs="Times New Roman"/>
                <w:color w:val="000000"/>
              </w:rPr>
            </w:pPr>
            <w:r>
              <w:rPr>
                <w:rFonts w:cs="Times New Roman"/>
                <w:color w:val="000000"/>
              </w:rPr>
              <w:t>事業廢棄物送往再利用機構再利用前之清除，由事業或再利用機構依下列方式為之：</w:t>
            </w:r>
          </w:p>
          <w:p w14:paraId="4AC0FAE8" w14:textId="77777777" w:rsidR="00A058BB" w:rsidRDefault="00000000">
            <w:pPr>
              <w:pStyle w:val="Standard"/>
              <w:spacing w:line="460" w:lineRule="exact"/>
              <w:ind w:left="1140" w:hanging="566"/>
            </w:pPr>
            <w:r>
              <w:rPr>
                <w:rFonts w:cs="Times New Roman"/>
                <w:color w:val="000000"/>
              </w:rPr>
              <w:t>一、</w:t>
            </w:r>
            <w:r>
              <w:rPr>
                <w:rFonts w:ascii="標楷體" w:hAnsi="標楷體" w:cs="細明體"/>
                <w:szCs w:val="28"/>
              </w:rPr>
              <w:t>自行清除</w:t>
            </w:r>
            <w:r>
              <w:rPr>
                <w:rFonts w:cs="Times New Roman"/>
                <w:color w:val="000000"/>
              </w:rPr>
              <w:t>。</w:t>
            </w:r>
          </w:p>
          <w:p w14:paraId="686681CD" w14:textId="77777777" w:rsidR="00A058BB" w:rsidRDefault="00000000">
            <w:pPr>
              <w:pStyle w:val="Standard"/>
              <w:spacing w:line="460" w:lineRule="exact"/>
              <w:ind w:left="1140" w:hanging="566"/>
            </w:pPr>
            <w:r>
              <w:rPr>
                <w:rFonts w:cs="Times New Roman"/>
                <w:color w:val="000000"/>
              </w:rPr>
              <w:t>二、委託領有廢棄物清除許可證之公民營廢棄物清除機構</w:t>
            </w:r>
            <w:r>
              <w:rPr>
                <w:rFonts w:ascii="標楷體" w:hAnsi="標楷體" w:cs="細明體"/>
                <w:szCs w:val="28"/>
              </w:rPr>
              <w:t>清除</w:t>
            </w:r>
            <w:r>
              <w:rPr>
                <w:rFonts w:cs="Times New Roman"/>
                <w:color w:val="000000"/>
              </w:rPr>
              <w:t>，且受託清除機構應依公民營廢棄物清除處理機構許可管理辦法第十八條第四項規定辦理。</w:t>
            </w:r>
          </w:p>
          <w:p w14:paraId="3F8E886A" w14:textId="77777777" w:rsidR="00A058BB" w:rsidRDefault="00000000">
            <w:pPr>
              <w:pStyle w:val="Standard"/>
              <w:spacing w:line="460" w:lineRule="exact"/>
              <w:ind w:left="1140" w:hanging="566"/>
              <w:rPr>
                <w:rFonts w:cs="Times New Roman"/>
                <w:color w:val="000000"/>
              </w:rPr>
            </w:pPr>
            <w:r>
              <w:rPr>
                <w:rFonts w:cs="Times New Roman"/>
                <w:color w:val="000000"/>
              </w:rPr>
              <w:t>三、依附表再利用管理方式規定委託合法運輸業代為清除。</w:t>
            </w:r>
          </w:p>
          <w:p w14:paraId="5A141669" w14:textId="77777777" w:rsidR="00A058BB" w:rsidRDefault="00000000">
            <w:pPr>
              <w:pStyle w:val="Standard"/>
              <w:spacing w:line="460" w:lineRule="exact"/>
              <w:ind w:firstLine="573"/>
              <w:rPr>
                <w:rFonts w:cs="Times New Roman"/>
                <w:color w:val="000000"/>
              </w:rPr>
            </w:pPr>
            <w:r>
              <w:rPr>
                <w:rFonts w:cs="Times New Roman"/>
                <w:color w:val="000000"/>
              </w:rPr>
              <w:t>事業或再利用機構之清運機具裝置即時追蹤系統，應依本法第三十一條第一項第三款規定辦理。</w:t>
            </w:r>
          </w:p>
        </w:tc>
      </w:tr>
      <w:tr w:rsidR="00A058BB" w14:paraId="626597F8" w14:textId="77777777">
        <w:tblPrEx>
          <w:tblCellMar>
            <w:top w:w="0" w:type="dxa"/>
            <w:bottom w:w="0" w:type="dxa"/>
          </w:tblCellMar>
        </w:tblPrEx>
        <w:tc>
          <w:tcPr>
            <w:tcW w:w="1640" w:type="dxa"/>
            <w:tcMar>
              <w:top w:w="0" w:type="dxa"/>
              <w:left w:w="0" w:type="dxa"/>
              <w:bottom w:w="0" w:type="dxa"/>
              <w:right w:w="0" w:type="dxa"/>
            </w:tcMar>
          </w:tcPr>
          <w:p w14:paraId="2AB8DC17" w14:textId="77777777" w:rsidR="00A058BB" w:rsidRDefault="00000000">
            <w:pPr>
              <w:pStyle w:val="Standard"/>
              <w:spacing w:line="460" w:lineRule="exact"/>
              <w:ind w:hanging="57"/>
              <w:jc w:val="right"/>
            </w:pPr>
            <w:r>
              <w:rPr>
                <w:rFonts w:ascii="標楷體" w:hAnsi="標楷體" w:cs="細明體"/>
                <w:szCs w:val="28"/>
              </w:rPr>
              <w:t xml:space="preserve">第 </w:t>
            </w:r>
            <w:r>
              <w:rPr>
                <w:color w:val="000000"/>
              </w:rPr>
              <w:t>十三</w:t>
            </w:r>
            <w:r>
              <w:rPr>
                <w:rFonts w:ascii="標楷體" w:hAnsi="標楷體" w:cs="細明體"/>
                <w:szCs w:val="28"/>
              </w:rPr>
              <w:t xml:space="preserve"> 條</w:t>
            </w:r>
          </w:p>
          <w:p w14:paraId="10E033A1" w14:textId="77777777" w:rsidR="00A058BB" w:rsidRDefault="00A058BB">
            <w:pPr>
              <w:pStyle w:val="Standard"/>
              <w:spacing w:line="460" w:lineRule="exact"/>
              <w:ind w:hanging="57"/>
              <w:jc w:val="right"/>
              <w:rPr>
                <w:rFonts w:ascii="標楷體" w:hAnsi="標楷體" w:cs="細明體"/>
                <w:szCs w:val="28"/>
              </w:rPr>
            </w:pPr>
          </w:p>
          <w:p w14:paraId="04294FBB" w14:textId="77777777" w:rsidR="00A058BB" w:rsidRDefault="00A058BB">
            <w:pPr>
              <w:pStyle w:val="Standard"/>
              <w:spacing w:line="460" w:lineRule="exact"/>
              <w:ind w:hanging="57"/>
              <w:jc w:val="right"/>
            </w:pPr>
          </w:p>
        </w:tc>
        <w:tc>
          <w:tcPr>
            <w:tcW w:w="7088" w:type="dxa"/>
            <w:tcMar>
              <w:top w:w="0" w:type="dxa"/>
              <w:left w:w="0" w:type="dxa"/>
              <w:bottom w:w="0" w:type="dxa"/>
              <w:right w:w="0" w:type="dxa"/>
            </w:tcMar>
          </w:tcPr>
          <w:p w14:paraId="3FE45ACD" w14:textId="77777777" w:rsidR="00A058BB" w:rsidRDefault="00000000">
            <w:pPr>
              <w:pStyle w:val="Standard"/>
              <w:spacing w:line="460" w:lineRule="exact"/>
              <w:ind w:firstLine="573"/>
              <w:rPr>
                <w:rFonts w:cs="Times New Roman"/>
                <w:color w:val="000000"/>
              </w:rPr>
            </w:pPr>
            <w:r>
              <w:rPr>
                <w:rFonts w:cs="Times New Roman"/>
                <w:color w:val="000000"/>
              </w:rPr>
              <w:t>事業於委託清除或再利用前，應先與再利用機構及公民營廢棄物清除機構或合法運輸業簽訂契約書，並妥善保存留供查核。</w:t>
            </w:r>
          </w:p>
          <w:p w14:paraId="367C4835" w14:textId="77777777" w:rsidR="00A058BB" w:rsidRDefault="00000000">
            <w:pPr>
              <w:pStyle w:val="Standard"/>
              <w:spacing w:line="460" w:lineRule="exact"/>
              <w:ind w:firstLine="573"/>
              <w:rPr>
                <w:rFonts w:cs="Times New Roman"/>
                <w:color w:val="000000"/>
              </w:rPr>
            </w:pPr>
            <w:r>
              <w:rPr>
                <w:rFonts w:cs="Times New Roman"/>
                <w:color w:val="000000"/>
              </w:rPr>
              <w:t>前項契約書應附該項廢棄物有效之再利用檢核表及廢棄物清除許可證或汽車運輸業營業執照文件影本並記載下列事項：</w:t>
            </w:r>
          </w:p>
          <w:p w14:paraId="58EAFC02" w14:textId="77777777" w:rsidR="00A058BB" w:rsidRDefault="00000000">
            <w:pPr>
              <w:pStyle w:val="Standard"/>
              <w:spacing w:line="460" w:lineRule="exact"/>
              <w:ind w:left="1140" w:hanging="566"/>
              <w:rPr>
                <w:rFonts w:cs="Times New Roman"/>
                <w:color w:val="000000"/>
              </w:rPr>
            </w:pPr>
            <w:r>
              <w:rPr>
                <w:rFonts w:cs="Times New Roman"/>
                <w:color w:val="000000"/>
              </w:rPr>
              <w:t>一、事業廢棄物之種類、成分及清除或再利用量。</w:t>
            </w:r>
          </w:p>
          <w:p w14:paraId="49D2C200" w14:textId="77777777" w:rsidR="00A058BB" w:rsidRDefault="00000000">
            <w:pPr>
              <w:pStyle w:val="Standard"/>
              <w:spacing w:line="460" w:lineRule="exact"/>
              <w:ind w:left="1140" w:hanging="566"/>
              <w:rPr>
                <w:rFonts w:cs="Times New Roman"/>
                <w:color w:val="000000"/>
              </w:rPr>
            </w:pPr>
            <w:r>
              <w:rPr>
                <w:rFonts w:cs="Times New Roman"/>
                <w:color w:val="000000"/>
              </w:rPr>
              <w:t>二、清除或再利用之工具、方法及設備。</w:t>
            </w:r>
          </w:p>
          <w:p w14:paraId="35695BB5" w14:textId="77777777" w:rsidR="00A058BB" w:rsidRDefault="00000000">
            <w:pPr>
              <w:pStyle w:val="Standard"/>
              <w:spacing w:line="460" w:lineRule="exact"/>
              <w:ind w:left="1140" w:hanging="566"/>
              <w:rPr>
                <w:rFonts w:cs="Times New Roman"/>
                <w:color w:val="000000"/>
              </w:rPr>
            </w:pPr>
            <w:r>
              <w:rPr>
                <w:rFonts w:cs="Times New Roman"/>
                <w:color w:val="000000"/>
              </w:rPr>
              <w:t>三、再利用用途及再利用產品名稱。</w:t>
            </w:r>
          </w:p>
          <w:p w14:paraId="25F00333" w14:textId="77777777" w:rsidR="00A058BB" w:rsidRDefault="00000000">
            <w:pPr>
              <w:pStyle w:val="Standard"/>
              <w:spacing w:line="460" w:lineRule="exact"/>
              <w:ind w:left="1140" w:hanging="566"/>
              <w:rPr>
                <w:rFonts w:cs="Times New Roman"/>
                <w:color w:val="000000"/>
              </w:rPr>
            </w:pPr>
            <w:r>
              <w:rPr>
                <w:rFonts w:cs="Times New Roman"/>
                <w:color w:val="000000"/>
              </w:rPr>
              <w:t>四、契約書有效期限。</w:t>
            </w:r>
          </w:p>
          <w:p w14:paraId="03B78A35" w14:textId="77777777" w:rsidR="00A058BB" w:rsidRDefault="00000000">
            <w:pPr>
              <w:pStyle w:val="Standard"/>
              <w:spacing w:line="460" w:lineRule="exact"/>
              <w:ind w:left="1140" w:hanging="566"/>
              <w:rPr>
                <w:rFonts w:cs="Times New Roman"/>
                <w:color w:val="000000"/>
              </w:rPr>
            </w:pPr>
            <w:r>
              <w:rPr>
                <w:rFonts w:cs="Times New Roman"/>
                <w:color w:val="000000"/>
              </w:rPr>
              <w:lastRenderedPageBreak/>
              <w:t>五、清除或再利用機構因故無法繼續運作時，對其尚未清除或再利用完竣之廢棄物處置方式。</w:t>
            </w:r>
          </w:p>
          <w:p w14:paraId="333DBC17" w14:textId="77777777" w:rsidR="00A058BB" w:rsidRDefault="00000000">
            <w:pPr>
              <w:pStyle w:val="Standard"/>
              <w:spacing w:line="460" w:lineRule="exact"/>
              <w:ind w:firstLine="573"/>
              <w:rPr>
                <w:rFonts w:cs="Times New Roman"/>
                <w:color w:val="000000"/>
              </w:rPr>
            </w:pPr>
            <w:r>
              <w:rPr>
                <w:rFonts w:cs="Times New Roman"/>
                <w:color w:val="000000"/>
              </w:rPr>
              <w:t>取得通案再利用許可之再利用機構，應於事業簽訂契約書之次日起三十日內，檢具該契約書報本部備查，並副知事業及再利用機構所在地之直轄市或縣（市）主管機關，始得經營事業廢棄物再利用業務。其契約書經變更、解除或終止時，亦同。</w:t>
            </w:r>
          </w:p>
        </w:tc>
      </w:tr>
      <w:tr w:rsidR="00A058BB" w14:paraId="4771804A" w14:textId="77777777">
        <w:tblPrEx>
          <w:tblCellMar>
            <w:top w:w="0" w:type="dxa"/>
            <w:bottom w:w="0" w:type="dxa"/>
          </w:tblCellMar>
        </w:tblPrEx>
        <w:tc>
          <w:tcPr>
            <w:tcW w:w="1640" w:type="dxa"/>
            <w:tcMar>
              <w:top w:w="0" w:type="dxa"/>
              <w:left w:w="0" w:type="dxa"/>
              <w:bottom w:w="0" w:type="dxa"/>
              <w:right w:w="0" w:type="dxa"/>
            </w:tcMar>
          </w:tcPr>
          <w:p w14:paraId="6E83E839" w14:textId="77777777" w:rsidR="00A058BB" w:rsidRDefault="00000000">
            <w:pPr>
              <w:pStyle w:val="Standard"/>
              <w:spacing w:line="460" w:lineRule="exact"/>
              <w:ind w:hanging="57"/>
              <w:jc w:val="right"/>
            </w:pPr>
            <w:r>
              <w:rPr>
                <w:rFonts w:ascii="標楷體" w:hAnsi="標楷體" w:cs="細明體"/>
                <w:szCs w:val="28"/>
              </w:rPr>
              <w:lastRenderedPageBreak/>
              <w:t xml:space="preserve">第 </w:t>
            </w:r>
            <w:r>
              <w:rPr>
                <w:color w:val="000000"/>
              </w:rPr>
              <w:t>十四</w:t>
            </w:r>
            <w:r>
              <w:rPr>
                <w:rFonts w:ascii="標楷體" w:hAnsi="標楷體" w:cs="細明體"/>
                <w:szCs w:val="28"/>
              </w:rPr>
              <w:t xml:space="preserve"> 條</w:t>
            </w:r>
          </w:p>
          <w:p w14:paraId="5570B875" w14:textId="77777777" w:rsidR="00A058BB" w:rsidRDefault="00A058BB">
            <w:pPr>
              <w:pStyle w:val="Standard"/>
              <w:spacing w:line="460" w:lineRule="exact"/>
              <w:ind w:hanging="57"/>
              <w:jc w:val="right"/>
              <w:rPr>
                <w:rFonts w:ascii="標楷體" w:hAnsi="標楷體" w:cs="細明體"/>
                <w:szCs w:val="28"/>
              </w:rPr>
            </w:pPr>
          </w:p>
          <w:p w14:paraId="6061541E" w14:textId="77777777" w:rsidR="00A058BB" w:rsidRDefault="00A058BB">
            <w:pPr>
              <w:pStyle w:val="Standard"/>
              <w:spacing w:line="460" w:lineRule="exact"/>
              <w:ind w:hanging="57"/>
              <w:jc w:val="right"/>
            </w:pPr>
          </w:p>
        </w:tc>
        <w:tc>
          <w:tcPr>
            <w:tcW w:w="7088" w:type="dxa"/>
            <w:tcMar>
              <w:top w:w="0" w:type="dxa"/>
              <w:left w:w="0" w:type="dxa"/>
              <w:bottom w:w="0" w:type="dxa"/>
              <w:right w:w="0" w:type="dxa"/>
            </w:tcMar>
          </w:tcPr>
          <w:p w14:paraId="10E4E728" w14:textId="77777777" w:rsidR="00A058BB" w:rsidRDefault="00000000">
            <w:pPr>
              <w:pStyle w:val="Standard"/>
              <w:spacing w:line="460" w:lineRule="exact"/>
              <w:ind w:firstLine="573"/>
              <w:rPr>
                <w:rFonts w:cs="Times New Roman"/>
                <w:color w:val="000000"/>
              </w:rPr>
            </w:pPr>
            <w:r>
              <w:rPr>
                <w:rFonts w:cs="Times New Roman"/>
                <w:color w:val="000000"/>
              </w:rPr>
              <w:t>事業對於事業廢棄物送往再利用機構之日期、種類、名稱、數量、再利用用途及再利用機構名稱，應作成紀錄。</w:t>
            </w:r>
          </w:p>
          <w:p w14:paraId="38849E5B" w14:textId="77777777" w:rsidR="00A058BB" w:rsidRDefault="00000000">
            <w:pPr>
              <w:pStyle w:val="Standard"/>
              <w:spacing w:line="460" w:lineRule="exact"/>
              <w:ind w:firstLine="573"/>
              <w:rPr>
                <w:rFonts w:cs="Times New Roman"/>
                <w:color w:val="000000"/>
              </w:rPr>
            </w:pPr>
            <w:r>
              <w:rPr>
                <w:rFonts w:cs="Times New Roman"/>
                <w:color w:val="000000"/>
              </w:rPr>
              <w:t>再利用機構對於事業廢棄物再利用之日期、種類、名稱、數量、再利用用途、事業名稱、衍生廢棄物之處置及再利用期程，應作成紀錄。</w:t>
            </w:r>
          </w:p>
          <w:p w14:paraId="52BBE512" w14:textId="77777777" w:rsidR="00A058BB" w:rsidRDefault="00000000">
            <w:pPr>
              <w:pStyle w:val="Standard"/>
              <w:spacing w:line="460" w:lineRule="exact"/>
              <w:ind w:firstLine="573"/>
              <w:rPr>
                <w:rFonts w:cs="Times New Roman"/>
                <w:color w:val="000000"/>
              </w:rPr>
            </w:pPr>
            <w:r>
              <w:rPr>
                <w:rFonts w:cs="Times New Roman"/>
                <w:color w:val="000000"/>
              </w:rPr>
              <w:t>前項再利用期程除核發許可文件另有規定者外，不得超過三十日；因特殊情形無法於三十日內完成再利用作業者，應檢具相關資料報本部同意為之。</w:t>
            </w:r>
          </w:p>
          <w:p w14:paraId="0D4FBF7B" w14:textId="77777777" w:rsidR="00A058BB" w:rsidRDefault="00000000">
            <w:pPr>
              <w:pStyle w:val="Standard"/>
              <w:spacing w:line="460" w:lineRule="exact"/>
              <w:ind w:firstLine="573"/>
              <w:rPr>
                <w:rFonts w:cs="Times New Roman"/>
                <w:color w:val="000000"/>
              </w:rPr>
            </w:pPr>
            <w:r>
              <w:rPr>
                <w:rFonts w:cs="Times New Roman"/>
                <w:color w:val="000000"/>
              </w:rPr>
              <w:t>事業及再利用機構依附表規定或許可文件內容進行相關檢測時，應將檢測日期、檢測方法及檢測結果作成紀錄，或以委外檢測之檢測報告作為紀錄。</w:t>
            </w:r>
          </w:p>
        </w:tc>
      </w:tr>
      <w:tr w:rsidR="00A058BB" w14:paraId="452DA425" w14:textId="77777777">
        <w:tblPrEx>
          <w:tblCellMar>
            <w:top w:w="0" w:type="dxa"/>
            <w:bottom w:w="0" w:type="dxa"/>
          </w:tblCellMar>
        </w:tblPrEx>
        <w:tc>
          <w:tcPr>
            <w:tcW w:w="1640" w:type="dxa"/>
            <w:tcMar>
              <w:top w:w="0" w:type="dxa"/>
              <w:left w:w="0" w:type="dxa"/>
              <w:bottom w:w="0" w:type="dxa"/>
              <w:right w:w="0" w:type="dxa"/>
            </w:tcMar>
          </w:tcPr>
          <w:p w14:paraId="68536FF8" w14:textId="77777777" w:rsidR="00A058BB" w:rsidRDefault="00000000">
            <w:pPr>
              <w:pStyle w:val="Standard"/>
              <w:spacing w:line="460" w:lineRule="exact"/>
              <w:ind w:hanging="57"/>
              <w:jc w:val="right"/>
            </w:pPr>
            <w:r>
              <w:rPr>
                <w:rFonts w:ascii="標楷體" w:hAnsi="標楷體" w:cs="細明體"/>
                <w:szCs w:val="28"/>
              </w:rPr>
              <w:t xml:space="preserve">第 </w:t>
            </w:r>
            <w:r>
              <w:rPr>
                <w:color w:val="000000"/>
              </w:rPr>
              <w:t>十五</w:t>
            </w:r>
            <w:r>
              <w:rPr>
                <w:rFonts w:ascii="標楷體" w:hAnsi="標楷體" w:cs="細明體"/>
                <w:szCs w:val="28"/>
              </w:rPr>
              <w:t xml:space="preserve"> 條</w:t>
            </w:r>
          </w:p>
          <w:p w14:paraId="63FB7C2C" w14:textId="77777777" w:rsidR="00A058BB" w:rsidRDefault="00A058BB">
            <w:pPr>
              <w:pStyle w:val="Standard"/>
              <w:spacing w:line="460" w:lineRule="exact"/>
              <w:ind w:hanging="57"/>
              <w:jc w:val="right"/>
              <w:rPr>
                <w:rFonts w:ascii="標楷體" w:hAnsi="標楷體" w:cs="細明體"/>
                <w:szCs w:val="28"/>
              </w:rPr>
            </w:pPr>
          </w:p>
          <w:p w14:paraId="41D78039" w14:textId="77777777" w:rsidR="00A058BB" w:rsidRDefault="00A058BB">
            <w:pPr>
              <w:pStyle w:val="Standard"/>
              <w:spacing w:line="460" w:lineRule="exact"/>
              <w:ind w:hanging="57"/>
              <w:jc w:val="right"/>
            </w:pPr>
          </w:p>
        </w:tc>
        <w:tc>
          <w:tcPr>
            <w:tcW w:w="7088" w:type="dxa"/>
            <w:tcMar>
              <w:top w:w="0" w:type="dxa"/>
              <w:left w:w="0" w:type="dxa"/>
              <w:bottom w:w="0" w:type="dxa"/>
              <w:right w:w="0" w:type="dxa"/>
            </w:tcMar>
          </w:tcPr>
          <w:p w14:paraId="035ED531" w14:textId="77777777" w:rsidR="00A058BB" w:rsidRDefault="00000000">
            <w:pPr>
              <w:pStyle w:val="Standard"/>
              <w:spacing w:line="460" w:lineRule="exact"/>
              <w:ind w:firstLine="573"/>
              <w:rPr>
                <w:rFonts w:cs="Times New Roman"/>
                <w:color w:val="000000"/>
              </w:rPr>
            </w:pPr>
            <w:r>
              <w:rPr>
                <w:rFonts w:cs="Times New Roman"/>
                <w:color w:val="000000"/>
              </w:rPr>
              <w:t>再利用機構之再利用產品銷售之流向、數量與前月底之庫存量等相關資料，應作成營運紀錄。</w:t>
            </w:r>
          </w:p>
          <w:p w14:paraId="68255B0A" w14:textId="77777777" w:rsidR="00A058BB" w:rsidRDefault="00000000">
            <w:pPr>
              <w:pStyle w:val="Standard"/>
              <w:spacing w:line="460" w:lineRule="exact"/>
              <w:ind w:firstLine="573"/>
              <w:rPr>
                <w:rFonts w:cs="Times New Roman"/>
                <w:color w:val="000000"/>
              </w:rPr>
            </w:pPr>
            <w:r>
              <w:rPr>
                <w:rFonts w:cs="Times New Roman"/>
                <w:color w:val="000000"/>
              </w:rPr>
              <w:t>再利用機構之再利用產品未直接售予最終使用者，主管機關得要求再利用機構將再利用產品經其他機構轉售至最終使用者之銷售流向及數量作成紀錄。</w:t>
            </w:r>
          </w:p>
          <w:p w14:paraId="7C228F35" w14:textId="77777777" w:rsidR="00A058BB" w:rsidRDefault="00000000">
            <w:pPr>
              <w:pStyle w:val="Standard"/>
              <w:spacing w:line="460" w:lineRule="exact"/>
              <w:ind w:firstLine="573"/>
              <w:rPr>
                <w:rFonts w:cs="Times New Roman"/>
                <w:color w:val="000000"/>
              </w:rPr>
            </w:pPr>
            <w:r>
              <w:rPr>
                <w:rFonts w:cs="Times New Roman"/>
                <w:color w:val="000000"/>
              </w:rPr>
              <w:t>再利用機構生產再利用產品及清理再利用後之衍生廢棄物，應依下列規定辦理：</w:t>
            </w:r>
          </w:p>
          <w:p w14:paraId="54DCD8C4" w14:textId="77777777" w:rsidR="00A058BB" w:rsidRDefault="00000000">
            <w:pPr>
              <w:pStyle w:val="Standard"/>
              <w:spacing w:line="460" w:lineRule="exact"/>
              <w:ind w:left="1140" w:hanging="566"/>
            </w:pPr>
            <w:r>
              <w:rPr>
                <w:rFonts w:cs="Times New Roman"/>
                <w:color w:val="000000"/>
              </w:rPr>
              <w:t>一、再利用</w:t>
            </w:r>
            <w:r>
              <w:rPr>
                <w:rFonts w:ascii="標楷體" w:hAnsi="標楷體" w:cs="細明體"/>
                <w:szCs w:val="28"/>
              </w:rPr>
              <w:t>產品</w:t>
            </w:r>
            <w:r>
              <w:rPr>
                <w:rFonts w:cs="Times New Roman"/>
                <w:color w:val="000000"/>
              </w:rPr>
              <w:t>之規格、品質及用途應符合國家標準、國際標準或該產品相關之使用規定，並於廢棄物清理計畫書資料中載明。</w:t>
            </w:r>
          </w:p>
          <w:p w14:paraId="3774C26D" w14:textId="77777777" w:rsidR="00A058BB" w:rsidRDefault="00000000">
            <w:pPr>
              <w:pStyle w:val="Standard"/>
              <w:spacing w:line="460" w:lineRule="exact"/>
              <w:ind w:left="1140" w:hanging="566"/>
            </w:pPr>
            <w:r>
              <w:rPr>
                <w:rFonts w:cs="Times New Roman"/>
                <w:color w:val="000000"/>
              </w:rPr>
              <w:lastRenderedPageBreak/>
              <w:t>二、附表</w:t>
            </w:r>
            <w:r>
              <w:rPr>
                <w:rFonts w:ascii="標楷體" w:hAnsi="標楷體" w:cs="細明體"/>
                <w:szCs w:val="28"/>
              </w:rPr>
              <w:t>或許</w:t>
            </w:r>
            <w:r>
              <w:rPr>
                <w:rFonts w:cs="Times New Roman"/>
                <w:color w:val="000000"/>
              </w:rPr>
              <w:t>可文件內容規定限制用途之再利用產品，應於產品包裝或盛裝容器明顯處，標示使用限制及其他注意事項之警語。</w:t>
            </w:r>
          </w:p>
          <w:p w14:paraId="1553A6AB" w14:textId="77777777" w:rsidR="00A058BB" w:rsidRDefault="00000000">
            <w:pPr>
              <w:pStyle w:val="Standard"/>
              <w:spacing w:line="460" w:lineRule="exact"/>
              <w:ind w:left="1140" w:hanging="566"/>
              <w:rPr>
                <w:rFonts w:cs="Times New Roman"/>
                <w:color w:val="000000"/>
              </w:rPr>
            </w:pPr>
            <w:r>
              <w:rPr>
                <w:rFonts w:cs="Times New Roman"/>
                <w:color w:val="000000"/>
              </w:rPr>
              <w:t>三、再利用後之衍生廢棄物應依本法相關規定清理。</w:t>
            </w:r>
          </w:p>
        </w:tc>
      </w:tr>
      <w:tr w:rsidR="00A058BB" w14:paraId="3B4BEACB" w14:textId="77777777">
        <w:tblPrEx>
          <w:tblCellMar>
            <w:top w:w="0" w:type="dxa"/>
            <w:bottom w:w="0" w:type="dxa"/>
          </w:tblCellMar>
        </w:tblPrEx>
        <w:tc>
          <w:tcPr>
            <w:tcW w:w="1640" w:type="dxa"/>
            <w:tcMar>
              <w:top w:w="0" w:type="dxa"/>
              <w:left w:w="0" w:type="dxa"/>
              <w:bottom w:w="0" w:type="dxa"/>
              <w:right w:w="0" w:type="dxa"/>
            </w:tcMar>
          </w:tcPr>
          <w:p w14:paraId="02FEF7DC" w14:textId="77777777" w:rsidR="00A058BB" w:rsidRDefault="00000000">
            <w:pPr>
              <w:pStyle w:val="Standard"/>
              <w:spacing w:line="460" w:lineRule="exact"/>
              <w:ind w:hanging="57"/>
              <w:jc w:val="right"/>
            </w:pPr>
            <w:r>
              <w:rPr>
                <w:rFonts w:ascii="標楷體" w:hAnsi="標楷體" w:cs="細明體"/>
                <w:szCs w:val="28"/>
              </w:rPr>
              <w:lastRenderedPageBreak/>
              <w:t xml:space="preserve">第 </w:t>
            </w:r>
            <w:r>
              <w:rPr>
                <w:color w:val="000000"/>
              </w:rPr>
              <w:t>十六</w:t>
            </w:r>
            <w:r>
              <w:rPr>
                <w:rFonts w:ascii="標楷體" w:hAnsi="標楷體" w:cs="細明體"/>
                <w:szCs w:val="28"/>
              </w:rPr>
              <w:t xml:space="preserve"> 條</w:t>
            </w:r>
          </w:p>
          <w:p w14:paraId="0A77734A" w14:textId="77777777" w:rsidR="00A058BB" w:rsidRDefault="00A058BB">
            <w:pPr>
              <w:pStyle w:val="Standard"/>
              <w:spacing w:line="460" w:lineRule="exact"/>
              <w:ind w:hanging="57"/>
              <w:jc w:val="right"/>
              <w:rPr>
                <w:rFonts w:ascii="標楷體" w:hAnsi="標楷體" w:cs="細明體"/>
                <w:szCs w:val="28"/>
              </w:rPr>
            </w:pPr>
          </w:p>
          <w:p w14:paraId="238E927D" w14:textId="77777777" w:rsidR="00A058BB" w:rsidRDefault="00A058BB">
            <w:pPr>
              <w:pStyle w:val="Standard"/>
              <w:spacing w:line="460" w:lineRule="exact"/>
              <w:ind w:hanging="57"/>
              <w:jc w:val="right"/>
            </w:pPr>
          </w:p>
        </w:tc>
        <w:tc>
          <w:tcPr>
            <w:tcW w:w="7088" w:type="dxa"/>
            <w:tcMar>
              <w:top w:w="0" w:type="dxa"/>
              <w:left w:w="0" w:type="dxa"/>
              <w:bottom w:w="0" w:type="dxa"/>
              <w:right w:w="0" w:type="dxa"/>
            </w:tcMar>
          </w:tcPr>
          <w:p w14:paraId="2F967D26" w14:textId="77777777" w:rsidR="00A058BB" w:rsidRDefault="00000000">
            <w:pPr>
              <w:pStyle w:val="Standard"/>
              <w:spacing w:line="460" w:lineRule="exact"/>
              <w:ind w:firstLine="573"/>
              <w:rPr>
                <w:rFonts w:cs="Times New Roman"/>
                <w:color w:val="000000"/>
              </w:rPr>
            </w:pPr>
            <w:r>
              <w:rPr>
                <w:rFonts w:cs="Times New Roman"/>
                <w:color w:val="000000"/>
              </w:rPr>
              <w:t>依前三條作成之契約書或紀錄應妥善保存三年，留供查核；必要時，主管機關得要求提報紀錄及相關憑證。</w:t>
            </w:r>
          </w:p>
        </w:tc>
      </w:tr>
      <w:tr w:rsidR="00A058BB" w14:paraId="1D2348B4" w14:textId="77777777">
        <w:tblPrEx>
          <w:tblCellMar>
            <w:top w:w="0" w:type="dxa"/>
            <w:bottom w:w="0" w:type="dxa"/>
          </w:tblCellMar>
        </w:tblPrEx>
        <w:tc>
          <w:tcPr>
            <w:tcW w:w="1640" w:type="dxa"/>
            <w:tcMar>
              <w:top w:w="0" w:type="dxa"/>
              <w:left w:w="0" w:type="dxa"/>
              <w:bottom w:w="0" w:type="dxa"/>
              <w:right w:w="0" w:type="dxa"/>
            </w:tcMar>
          </w:tcPr>
          <w:p w14:paraId="6A7B309E" w14:textId="77777777" w:rsidR="00A058BB" w:rsidRDefault="00000000">
            <w:pPr>
              <w:pStyle w:val="Standard"/>
              <w:spacing w:line="460" w:lineRule="exact"/>
              <w:ind w:hanging="57"/>
              <w:jc w:val="right"/>
            </w:pPr>
            <w:r>
              <w:rPr>
                <w:rFonts w:ascii="標楷體" w:hAnsi="標楷體" w:cs="細明體"/>
                <w:szCs w:val="28"/>
              </w:rPr>
              <w:t xml:space="preserve">第 </w:t>
            </w:r>
            <w:r>
              <w:rPr>
                <w:color w:val="000000"/>
              </w:rPr>
              <w:t>十七</w:t>
            </w:r>
            <w:r>
              <w:rPr>
                <w:rFonts w:ascii="標楷體" w:hAnsi="標楷體" w:cs="細明體"/>
                <w:szCs w:val="28"/>
              </w:rPr>
              <w:t xml:space="preserve"> 條</w:t>
            </w:r>
          </w:p>
          <w:p w14:paraId="13050ED8" w14:textId="77777777" w:rsidR="00A058BB" w:rsidRDefault="00A058BB">
            <w:pPr>
              <w:pStyle w:val="Standard"/>
              <w:spacing w:line="460" w:lineRule="exact"/>
              <w:ind w:hanging="57"/>
              <w:jc w:val="right"/>
              <w:rPr>
                <w:rFonts w:ascii="標楷體" w:hAnsi="標楷體" w:cs="細明體"/>
                <w:szCs w:val="28"/>
              </w:rPr>
            </w:pPr>
          </w:p>
          <w:p w14:paraId="44172818" w14:textId="77777777" w:rsidR="00A058BB" w:rsidRDefault="00A058BB">
            <w:pPr>
              <w:pStyle w:val="Standard"/>
              <w:spacing w:line="460" w:lineRule="exact"/>
              <w:ind w:hanging="57"/>
              <w:jc w:val="right"/>
            </w:pPr>
          </w:p>
        </w:tc>
        <w:tc>
          <w:tcPr>
            <w:tcW w:w="7088" w:type="dxa"/>
            <w:tcMar>
              <w:top w:w="0" w:type="dxa"/>
              <w:left w:w="0" w:type="dxa"/>
              <w:bottom w:w="0" w:type="dxa"/>
              <w:right w:w="0" w:type="dxa"/>
            </w:tcMar>
          </w:tcPr>
          <w:p w14:paraId="476A0054" w14:textId="77777777" w:rsidR="00A058BB" w:rsidRDefault="00000000">
            <w:pPr>
              <w:pStyle w:val="Standard"/>
              <w:spacing w:line="460" w:lineRule="exact"/>
              <w:ind w:firstLine="573"/>
              <w:rPr>
                <w:rFonts w:cs="Times New Roman"/>
                <w:color w:val="000000"/>
              </w:rPr>
            </w:pPr>
            <w:r>
              <w:rPr>
                <w:rFonts w:cs="Times New Roman"/>
                <w:color w:val="000000"/>
              </w:rPr>
              <w:t>事業及再利用機構對於第十四條第一項或第二項紀錄，應依本法第三十一條第一項第二款相關規定辦理申報。</w:t>
            </w:r>
          </w:p>
          <w:p w14:paraId="489B67AA" w14:textId="77777777" w:rsidR="00A058BB" w:rsidRDefault="00000000">
            <w:pPr>
              <w:pStyle w:val="Standard"/>
              <w:spacing w:line="460" w:lineRule="exact"/>
              <w:ind w:firstLine="573"/>
              <w:rPr>
                <w:rFonts w:cs="Times New Roman"/>
                <w:color w:val="000000"/>
              </w:rPr>
            </w:pPr>
            <w:r>
              <w:rPr>
                <w:rFonts w:cs="Times New Roman"/>
                <w:color w:val="000000"/>
              </w:rPr>
              <w:t>再利用機構對於第十五條第一項之紀錄，應於每月十日前依下列規定主動連線至中央主管機關事業廢棄物申報及管理資訊系統，申報其前月再利用產品之營運紀錄：</w:t>
            </w:r>
          </w:p>
          <w:p w14:paraId="0CE4B3BC" w14:textId="77777777" w:rsidR="00A058BB" w:rsidRDefault="00000000">
            <w:pPr>
              <w:pStyle w:val="Standard"/>
              <w:spacing w:line="460" w:lineRule="exact"/>
              <w:ind w:left="1140" w:hanging="566"/>
              <w:rPr>
                <w:rFonts w:cs="Times New Roman"/>
                <w:color w:val="000000"/>
              </w:rPr>
            </w:pPr>
            <w:r>
              <w:rPr>
                <w:rFonts w:cs="Times New Roman"/>
                <w:color w:val="000000"/>
              </w:rPr>
              <w:t>一、再利用機構所收受之事業廢棄物，經再利用後製成產品，應逐項申報其產品名稱。</w:t>
            </w:r>
          </w:p>
          <w:p w14:paraId="3CCFF802" w14:textId="77777777" w:rsidR="00A058BB" w:rsidRDefault="00000000">
            <w:pPr>
              <w:pStyle w:val="Standard"/>
              <w:spacing w:line="460" w:lineRule="exact"/>
              <w:ind w:left="1140" w:hanging="566"/>
              <w:rPr>
                <w:rFonts w:cs="Times New Roman"/>
                <w:color w:val="000000"/>
              </w:rPr>
            </w:pPr>
            <w:r>
              <w:rPr>
                <w:rFonts w:cs="Times New Roman"/>
                <w:color w:val="000000"/>
              </w:rPr>
              <w:t>二、各項再利用產品之產量、銷售對象、證號、地址、產品代碼及名稱、銷售量、事業廢棄物代碼、名稱及使用量與再利用產品庫存量相關資料；如無再利用產品銷售時，亦應申報再利用產品庫存量或無再利用產品庫存。</w:t>
            </w:r>
          </w:p>
          <w:p w14:paraId="116A2DDC" w14:textId="77777777" w:rsidR="00A058BB" w:rsidRDefault="00000000">
            <w:pPr>
              <w:pStyle w:val="Standard"/>
              <w:spacing w:line="460" w:lineRule="exact"/>
              <w:ind w:left="1140" w:hanging="566"/>
            </w:pPr>
            <w:r>
              <w:rPr>
                <w:rFonts w:cs="Times New Roman"/>
                <w:color w:val="000000"/>
              </w:rPr>
              <w:t>三、如發現再</w:t>
            </w:r>
            <w:r>
              <w:rPr>
                <w:rFonts w:ascii="標楷體" w:hAnsi="標楷體" w:cs="細明體"/>
                <w:szCs w:val="28"/>
              </w:rPr>
              <w:t>利用</w:t>
            </w:r>
            <w:r>
              <w:rPr>
                <w:rFonts w:cs="Times New Roman"/>
                <w:color w:val="000000"/>
              </w:rPr>
              <w:t>產品銷售流向申報內容與事實不符時，應立即上網補正申報資料，並說明修改申報資料之原因。</w:t>
            </w:r>
          </w:p>
          <w:p w14:paraId="316E0F30" w14:textId="77777777" w:rsidR="00A058BB" w:rsidRDefault="00000000">
            <w:pPr>
              <w:pStyle w:val="Standard"/>
              <w:spacing w:line="460" w:lineRule="exact"/>
              <w:ind w:firstLine="573"/>
              <w:rPr>
                <w:rFonts w:cs="Times New Roman"/>
                <w:color w:val="000000"/>
              </w:rPr>
            </w:pPr>
            <w:r>
              <w:rPr>
                <w:rFonts w:cs="Times New Roman"/>
                <w:color w:val="000000"/>
              </w:rPr>
              <w:t>再利用機構依前項規定連線申報營運紀錄時，因相關軟硬體設施發生故障無法於每月十日前完成申報，應於一日內以傳真方式向本部報備並作成紀錄；並於修復完成一日內補行連線申報。</w:t>
            </w:r>
          </w:p>
          <w:p w14:paraId="66497C1A" w14:textId="77777777" w:rsidR="00A058BB" w:rsidRDefault="00000000">
            <w:pPr>
              <w:pStyle w:val="Standard"/>
              <w:spacing w:line="460" w:lineRule="exact"/>
              <w:ind w:firstLine="573"/>
              <w:rPr>
                <w:rFonts w:cs="Times New Roman"/>
                <w:color w:val="000000"/>
              </w:rPr>
            </w:pPr>
            <w:r>
              <w:rPr>
                <w:rFonts w:cs="Times New Roman"/>
                <w:color w:val="000000"/>
              </w:rPr>
              <w:t>有下列情形之一，免依本條規定連線申報再利用產品營運紀錄：</w:t>
            </w:r>
          </w:p>
          <w:p w14:paraId="2C2ADF37" w14:textId="77777777" w:rsidR="00A058BB" w:rsidRDefault="00000000">
            <w:pPr>
              <w:pStyle w:val="Standard"/>
              <w:spacing w:line="460" w:lineRule="exact"/>
              <w:ind w:left="1140" w:hanging="566"/>
            </w:pPr>
            <w:r>
              <w:rPr>
                <w:rFonts w:cs="Times New Roman"/>
                <w:color w:val="000000"/>
              </w:rPr>
              <w:lastRenderedPageBreak/>
              <w:t>一、</w:t>
            </w:r>
            <w:r>
              <w:rPr>
                <w:rFonts w:ascii="標楷體" w:hAnsi="標楷體" w:cs="細明體"/>
                <w:szCs w:val="28"/>
              </w:rPr>
              <w:t>僅再利用本部公告免連線申報其產出、貯存、清除、處理、再利用、輸出及輸入情形之廢棄物種類產製再利用產品。</w:t>
            </w:r>
          </w:p>
          <w:p w14:paraId="03C21ECB" w14:textId="77777777" w:rsidR="00A058BB" w:rsidRDefault="00000000">
            <w:pPr>
              <w:pStyle w:val="Standard"/>
              <w:spacing w:line="460" w:lineRule="exact"/>
              <w:ind w:left="1140" w:hanging="566"/>
              <w:rPr>
                <w:rFonts w:ascii="標楷體" w:hAnsi="標楷體" w:cs="細明體"/>
                <w:szCs w:val="28"/>
              </w:rPr>
            </w:pPr>
            <w:r>
              <w:rPr>
                <w:rFonts w:ascii="標楷體" w:hAnsi="標楷體" w:cs="細明體"/>
                <w:szCs w:val="28"/>
              </w:rPr>
              <w:t>二、該再利用用途未產出產品。</w:t>
            </w:r>
          </w:p>
          <w:p w14:paraId="4924151B" w14:textId="77777777" w:rsidR="00A058BB" w:rsidRDefault="00000000">
            <w:pPr>
              <w:pStyle w:val="Standard"/>
              <w:spacing w:line="460" w:lineRule="exact"/>
              <w:ind w:left="1140" w:hanging="566"/>
            </w:pPr>
            <w:r>
              <w:rPr>
                <w:rFonts w:ascii="標楷體" w:hAnsi="標楷體" w:cs="細明體"/>
                <w:szCs w:val="28"/>
              </w:rPr>
              <w:t>三、事業</w:t>
            </w:r>
            <w:r>
              <w:rPr>
                <w:rFonts w:cs="Times New Roman"/>
                <w:color w:val="000000"/>
              </w:rPr>
              <w:t>廢棄物</w:t>
            </w:r>
            <w:r>
              <w:rPr>
                <w:rFonts w:ascii="標楷體" w:hAnsi="標楷體" w:cs="細明體"/>
                <w:szCs w:val="28"/>
              </w:rPr>
              <w:t>送回原生產製程當作原料所產製之再利用產品，且該製程無再利用其他事業之廢棄物。</w:t>
            </w:r>
          </w:p>
          <w:p w14:paraId="084A91F7" w14:textId="77777777" w:rsidR="00A058BB" w:rsidRDefault="00000000">
            <w:pPr>
              <w:pStyle w:val="Standard"/>
              <w:spacing w:line="460" w:lineRule="exact"/>
              <w:ind w:left="1140" w:hanging="566"/>
            </w:pPr>
            <w:r>
              <w:rPr>
                <w:rFonts w:ascii="標楷體" w:hAnsi="標楷體" w:cs="細明體"/>
                <w:szCs w:val="28"/>
              </w:rPr>
              <w:t>四、依商品</w:t>
            </w:r>
            <w:r>
              <w:rPr>
                <w:rFonts w:cs="Times New Roman"/>
                <w:color w:val="000000"/>
              </w:rPr>
              <w:t>檢驗</w:t>
            </w:r>
            <w:r>
              <w:rPr>
                <w:rFonts w:ascii="標楷體" w:hAnsi="標楷體" w:cs="細明體"/>
                <w:szCs w:val="28"/>
              </w:rPr>
              <w:t>法第三條公告規定應辦理檢驗之產品。</w:t>
            </w:r>
          </w:p>
          <w:p w14:paraId="2FCE6C73" w14:textId="77777777" w:rsidR="00A058BB" w:rsidRDefault="00000000">
            <w:pPr>
              <w:pStyle w:val="Standard"/>
              <w:spacing w:line="460" w:lineRule="exact"/>
              <w:ind w:left="1140" w:hanging="566"/>
            </w:pPr>
            <w:r>
              <w:rPr>
                <w:rFonts w:ascii="標楷體" w:hAnsi="標楷體" w:cs="細明體"/>
                <w:szCs w:val="28"/>
              </w:rPr>
              <w:t>五、其他經本部同意。</w:t>
            </w:r>
          </w:p>
        </w:tc>
      </w:tr>
      <w:tr w:rsidR="00A058BB" w14:paraId="3C5062E4" w14:textId="77777777">
        <w:tblPrEx>
          <w:tblCellMar>
            <w:top w:w="0" w:type="dxa"/>
            <w:bottom w:w="0" w:type="dxa"/>
          </w:tblCellMar>
        </w:tblPrEx>
        <w:tc>
          <w:tcPr>
            <w:tcW w:w="1640" w:type="dxa"/>
            <w:tcMar>
              <w:top w:w="0" w:type="dxa"/>
              <w:left w:w="0" w:type="dxa"/>
              <w:bottom w:w="0" w:type="dxa"/>
              <w:right w:w="0" w:type="dxa"/>
            </w:tcMar>
          </w:tcPr>
          <w:p w14:paraId="6DA8DB75" w14:textId="77777777" w:rsidR="00A058BB" w:rsidRDefault="00000000">
            <w:pPr>
              <w:pStyle w:val="Standard"/>
              <w:spacing w:line="460" w:lineRule="exact"/>
              <w:ind w:hanging="57"/>
              <w:jc w:val="right"/>
            </w:pPr>
            <w:r>
              <w:rPr>
                <w:rFonts w:ascii="標楷體" w:hAnsi="標楷體" w:cs="細明體"/>
                <w:szCs w:val="28"/>
              </w:rPr>
              <w:lastRenderedPageBreak/>
              <w:t xml:space="preserve">第 </w:t>
            </w:r>
            <w:r>
              <w:rPr>
                <w:color w:val="000000"/>
              </w:rPr>
              <w:t>十八</w:t>
            </w:r>
            <w:r>
              <w:rPr>
                <w:rFonts w:ascii="標楷體" w:hAnsi="標楷體" w:cs="細明體"/>
                <w:szCs w:val="28"/>
              </w:rPr>
              <w:t xml:space="preserve"> 條</w:t>
            </w:r>
          </w:p>
          <w:p w14:paraId="01F80EF2" w14:textId="77777777" w:rsidR="00A058BB" w:rsidRDefault="00A058BB">
            <w:pPr>
              <w:pStyle w:val="Standard"/>
              <w:spacing w:line="460" w:lineRule="exact"/>
              <w:ind w:hanging="57"/>
              <w:jc w:val="right"/>
              <w:rPr>
                <w:rFonts w:ascii="標楷體" w:hAnsi="標楷體" w:cs="細明體"/>
                <w:szCs w:val="28"/>
              </w:rPr>
            </w:pPr>
          </w:p>
          <w:p w14:paraId="2461FBB5" w14:textId="77777777" w:rsidR="00A058BB" w:rsidRDefault="00A058BB">
            <w:pPr>
              <w:pStyle w:val="Standard"/>
              <w:spacing w:line="460" w:lineRule="exact"/>
              <w:ind w:hanging="57"/>
              <w:jc w:val="right"/>
            </w:pPr>
          </w:p>
        </w:tc>
        <w:tc>
          <w:tcPr>
            <w:tcW w:w="7088" w:type="dxa"/>
            <w:tcMar>
              <w:top w:w="0" w:type="dxa"/>
              <w:left w:w="0" w:type="dxa"/>
              <w:bottom w:w="0" w:type="dxa"/>
              <w:right w:w="0" w:type="dxa"/>
            </w:tcMar>
          </w:tcPr>
          <w:p w14:paraId="5E022586" w14:textId="77777777" w:rsidR="00A058BB" w:rsidRDefault="00000000">
            <w:pPr>
              <w:pStyle w:val="Standard"/>
              <w:spacing w:line="460" w:lineRule="exact"/>
              <w:ind w:firstLine="573"/>
              <w:rPr>
                <w:rFonts w:cs="Times New Roman"/>
                <w:color w:val="000000"/>
              </w:rPr>
            </w:pPr>
            <w:r>
              <w:rPr>
                <w:rFonts w:cs="Times New Roman"/>
                <w:color w:val="000000"/>
              </w:rPr>
              <w:t>作為下列用途或加工再製品原料之再利用產品，應符合附件一使用地點及品質標準之規定：</w:t>
            </w:r>
          </w:p>
          <w:p w14:paraId="13665D33" w14:textId="77777777" w:rsidR="00A058BB" w:rsidRDefault="00000000">
            <w:pPr>
              <w:pStyle w:val="Standard"/>
              <w:spacing w:line="460" w:lineRule="exact"/>
              <w:ind w:left="1140" w:hanging="566"/>
            </w:pPr>
            <w:r>
              <w:rPr>
                <w:rFonts w:ascii="標楷體" w:hAnsi="標楷體" w:cs="細明體"/>
                <w:szCs w:val="28"/>
              </w:rPr>
              <w:t>一、鋪</w:t>
            </w:r>
            <w:r>
              <w:rPr>
                <w:rFonts w:cs="Times New Roman"/>
                <w:color w:val="000000"/>
              </w:rPr>
              <w:t>面工程之基層或底層級配粒料。</w:t>
            </w:r>
          </w:p>
          <w:p w14:paraId="591226FF" w14:textId="77777777" w:rsidR="00A058BB" w:rsidRDefault="00000000">
            <w:pPr>
              <w:pStyle w:val="Standard"/>
              <w:spacing w:line="460" w:lineRule="exact"/>
              <w:ind w:left="1140" w:hanging="566"/>
              <w:rPr>
                <w:rFonts w:cs="Times New Roman"/>
                <w:color w:val="000000"/>
              </w:rPr>
            </w:pPr>
            <w:r>
              <w:rPr>
                <w:rFonts w:cs="Times New Roman"/>
                <w:color w:val="000000"/>
              </w:rPr>
              <w:t>二、工程填地材料。</w:t>
            </w:r>
          </w:p>
          <w:p w14:paraId="286EEAB1" w14:textId="77777777" w:rsidR="00A058BB" w:rsidRDefault="00000000">
            <w:pPr>
              <w:pStyle w:val="Standard"/>
              <w:spacing w:line="460" w:lineRule="exact"/>
              <w:ind w:left="1140" w:hanging="566"/>
              <w:rPr>
                <w:rFonts w:cs="Times New Roman"/>
                <w:color w:val="000000"/>
              </w:rPr>
            </w:pPr>
            <w:r>
              <w:rPr>
                <w:rFonts w:cs="Times New Roman"/>
                <w:color w:val="000000"/>
              </w:rPr>
              <w:t>三、道路工程粒料。</w:t>
            </w:r>
          </w:p>
          <w:p w14:paraId="422E4AEA" w14:textId="77777777" w:rsidR="00A058BB" w:rsidRDefault="00000000">
            <w:pPr>
              <w:pStyle w:val="Standard"/>
              <w:spacing w:line="460" w:lineRule="exact"/>
              <w:ind w:left="1140" w:hanging="566"/>
              <w:rPr>
                <w:rFonts w:cs="Times New Roman"/>
                <w:color w:val="000000"/>
              </w:rPr>
            </w:pPr>
            <w:r>
              <w:rPr>
                <w:rFonts w:cs="Times New Roman"/>
                <w:color w:val="000000"/>
              </w:rPr>
              <w:t>四、瀝青混凝土。</w:t>
            </w:r>
          </w:p>
          <w:p w14:paraId="04FCB8D8" w14:textId="77777777" w:rsidR="00A058BB" w:rsidRDefault="00000000">
            <w:pPr>
              <w:pStyle w:val="Standard"/>
              <w:spacing w:line="460" w:lineRule="exact"/>
              <w:ind w:left="1140" w:hanging="566"/>
              <w:rPr>
                <w:rFonts w:cs="Times New Roman"/>
                <w:color w:val="000000"/>
              </w:rPr>
            </w:pPr>
            <w:r>
              <w:rPr>
                <w:rFonts w:cs="Times New Roman"/>
                <w:color w:val="000000"/>
              </w:rPr>
              <w:t>五、預拌混凝土。</w:t>
            </w:r>
          </w:p>
          <w:p w14:paraId="6E4BF508" w14:textId="77777777" w:rsidR="00A058BB" w:rsidRDefault="00000000">
            <w:pPr>
              <w:pStyle w:val="Standard"/>
              <w:spacing w:line="460" w:lineRule="exact"/>
              <w:ind w:left="1140" w:hanging="566"/>
              <w:rPr>
                <w:rFonts w:cs="Times New Roman"/>
                <w:color w:val="000000"/>
              </w:rPr>
            </w:pPr>
            <w:r>
              <w:rPr>
                <w:rFonts w:cs="Times New Roman"/>
                <w:color w:val="000000"/>
              </w:rPr>
              <w:t>六、控制性低強度回填材料。</w:t>
            </w:r>
          </w:p>
          <w:p w14:paraId="73042771" w14:textId="77777777" w:rsidR="00A058BB" w:rsidRDefault="00000000">
            <w:pPr>
              <w:pStyle w:val="Standard"/>
              <w:spacing w:line="460" w:lineRule="exact"/>
              <w:ind w:left="1140" w:hanging="566"/>
              <w:rPr>
                <w:rFonts w:cs="Times New Roman"/>
                <w:color w:val="000000"/>
              </w:rPr>
            </w:pPr>
            <w:r>
              <w:rPr>
                <w:rFonts w:cs="Times New Roman"/>
                <w:color w:val="000000"/>
              </w:rPr>
              <w:t>七、磚品。</w:t>
            </w:r>
          </w:p>
          <w:p w14:paraId="016A1DDB" w14:textId="77777777" w:rsidR="00A058BB" w:rsidRDefault="00000000">
            <w:pPr>
              <w:pStyle w:val="Standard"/>
              <w:spacing w:line="460" w:lineRule="exact"/>
              <w:ind w:left="1140" w:hanging="566"/>
            </w:pPr>
            <w:r>
              <w:rPr>
                <w:rFonts w:cs="Times New Roman"/>
                <w:color w:val="000000"/>
              </w:rPr>
              <w:t>八、水泥製</w:t>
            </w:r>
            <w:r>
              <w:rPr>
                <w:rFonts w:ascii="標楷體" w:hAnsi="標楷體" w:cs="細明體"/>
                <w:szCs w:val="28"/>
              </w:rPr>
              <w:t>品。</w:t>
            </w:r>
          </w:p>
          <w:p w14:paraId="5F07FB27" w14:textId="77777777" w:rsidR="00A058BB" w:rsidRDefault="00000000">
            <w:pPr>
              <w:pStyle w:val="Standard"/>
              <w:spacing w:line="460" w:lineRule="exact"/>
              <w:ind w:firstLine="573"/>
              <w:rPr>
                <w:rFonts w:cs="Times New Roman"/>
                <w:color w:val="000000"/>
              </w:rPr>
            </w:pPr>
            <w:r>
              <w:rPr>
                <w:rFonts w:cs="Times New Roman"/>
                <w:color w:val="000000"/>
              </w:rPr>
              <w:t>前項再利用產品每年至少檢測一次，經檢測未符合產品品質標準規範者，該批再利用程序產出物應依本法第二十八條或本辦法規定進行處理或再利用。</w:t>
            </w:r>
          </w:p>
          <w:p w14:paraId="503AE188" w14:textId="77777777" w:rsidR="00A058BB" w:rsidRDefault="00000000">
            <w:pPr>
              <w:pStyle w:val="Standard"/>
              <w:spacing w:line="460" w:lineRule="exact"/>
              <w:ind w:firstLine="573"/>
              <w:rPr>
                <w:rFonts w:cs="Times New Roman"/>
                <w:color w:val="000000"/>
              </w:rPr>
            </w:pPr>
            <w:r>
              <w:rPr>
                <w:rFonts w:cs="Times New Roman"/>
                <w:color w:val="000000"/>
              </w:rPr>
              <w:t>第一項作為加工再製品原料之再利用產品，其銷售對象應為本法第三十一條第一項第一款公告之事業。</w:t>
            </w:r>
          </w:p>
          <w:p w14:paraId="7DEB05F4" w14:textId="77777777" w:rsidR="00A058BB" w:rsidRDefault="00000000">
            <w:pPr>
              <w:pStyle w:val="Standard"/>
              <w:spacing w:line="460" w:lineRule="exact"/>
              <w:ind w:firstLine="573"/>
              <w:rPr>
                <w:rFonts w:cs="Times New Roman"/>
                <w:color w:val="000000"/>
              </w:rPr>
            </w:pPr>
            <w:r>
              <w:rPr>
                <w:rFonts w:cs="Times New Roman"/>
                <w:color w:val="000000"/>
              </w:rPr>
              <w:t>第一項作為加工再製品原料之再利用產品，其清運機具應裝置即時追蹤系統，且清運機具裝置之系統規格，應符合應裝置即時追蹤系統之清運機具及其規定公告之規定，並依附件二規定申報再利用產品最終流向、數量及實際使用地點。</w:t>
            </w:r>
          </w:p>
        </w:tc>
      </w:tr>
      <w:tr w:rsidR="00A058BB" w14:paraId="32E554DF" w14:textId="77777777">
        <w:tblPrEx>
          <w:tblCellMar>
            <w:top w:w="0" w:type="dxa"/>
            <w:bottom w:w="0" w:type="dxa"/>
          </w:tblCellMar>
        </w:tblPrEx>
        <w:tc>
          <w:tcPr>
            <w:tcW w:w="1640" w:type="dxa"/>
            <w:tcMar>
              <w:top w:w="0" w:type="dxa"/>
              <w:left w:w="0" w:type="dxa"/>
              <w:bottom w:w="0" w:type="dxa"/>
              <w:right w:w="0" w:type="dxa"/>
            </w:tcMar>
          </w:tcPr>
          <w:p w14:paraId="72EEAB67" w14:textId="77777777" w:rsidR="00A058BB" w:rsidRDefault="00000000">
            <w:pPr>
              <w:pStyle w:val="Standard"/>
              <w:spacing w:line="460" w:lineRule="exact"/>
              <w:ind w:hanging="57"/>
              <w:jc w:val="right"/>
            </w:pPr>
            <w:r>
              <w:rPr>
                <w:rFonts w:ascii="標楷體" w:hAnsi="標楷體" w:cs="細明體"/>
                <w:szCs w:val="28"/>
              </w:rPr>
              <w:lastRenderedPageBreak/>
              <w:t xml:space="preserve">第 </w:t>
            </w:r>
            <w:r>
              <w:rPr>
                <w:color w:val="000000"/>
              </w:rPr>
              <w:t>十九</w:t>
            </w:r>
            <w:r>
              <w:rPr>
                <w:rFonts w:ascii="標楷體" w:hAnsi="標楷體" w:cs="細明體"/>
                <w:szCs w:val="28"/>
              </w:rPr>
              <w:t xml:space="preserve"> 條</w:t>
            </w:r>
          </w:p>
          <w:p w14:paraId="493281CF" w14:textId="77777777" w:rsidR="00A058BB" w:rsidRDefault="00A058BB">
            <w:pPr>
              <w:pStyle w:val="Standard"/>
              <w:spacing w:line="460" w:lineRule="exact"/>
              <w:ind w:hanging="57"/>
              <w:jc w:val="right"/>
              <w:rPr>
                <w:rFonts w:ascii="標楷體" w:hAnsi="標楷體" w:cs="細明體"/>
                <w:szCs w:val="28"/>
              </w:rPr>
            </w:pPr>
          </w:p>
          <w:p w14:paraId="31AAB18D" w14:textId="77777777" w:rsidR="00A058BB" w:rsidRDefault="00A058BB">
            <w:pPr>
              <w:pStyle w:val="Standard"/>
              <w:spacing w:line="460" w:lineRule="exact"/>
              <w:ind w:hanging="57"/>
              <w:jc w:val="right"/>
            </w:pPr>
          </w:p>
        </w:tc>
        <w:tc>
          <w:tcPr>
            <w:tcW w:w="7088" w:type="dxa"/>
            <w:tcMar>
              <w:top w:w="0" w:type="dxa"/>
              <w:left w:w="0" w:type="dxa"/>
              <w:bottom w:w="0" w:type="dxa"/>
              <w:right w:w="0" w:type="dxa"/>
            </w:tcMar>
          </w:tcPr>
          <w:p w14:paraId="7C6A2F68" w14:textId="77777777" w:rsidR="00A058BB" w:rsidRDefault="00000000">
            <w:pPr>
              <w:pStyle w:val="Standard"/>
              <w:spacing w:line="460" w:lineRule="exact"/>
              <w:ind w:firstLine="573"/>
              <w:rPr>
                <w:rFonts w:cs="Times New Roman"/>
                <w:color w:val="000000"/>
              </w:rPr>
            </w:pPr>
            <w:r>
              <w:rPr>
                <w:rFonts w:cs="Times New Roman"/>
                <w:color w:val="000000"/>
              </w:rPr>
              <w:t>再利用機構有下列情形之一者，主管機關得令其停止收受廢棄物進廠（場），並要求其限期改善：</w:t>
            </w:r>
          </w:p>
          <w:p w14:paraId="10A9AA09" w14:textId="77777777" w:rsidR="00A058BB" w:rsidRDefault="00000000">
            <w:pPr>
              <w:pStyle w:val="Standard"/>
              <w:spacing w:line="460" w:lineRule="exact"/>
              <w:ind w:left="1140" w:hanging="566"/>
            </w:pPr>
            <w:r>
              <w:rPr>
                <w:rFonts w:cs="Times New Roman"/>
                <w:color w:val="000000"/>
              </w:rPr>
              <w:t>一、再</w:t>
            </w:r>
            <w:r>
              <w:rPr>
                <w:rFonts w:ascii="標楷體" w:hAnsi="標楷體" w:cs="細明體"/>
                <w:szCs w:val="28"/>
              </w:rPr>
              <w:t>利</w:t>
            </w:r>
            <w:r>
              <w:rPr>
                <w:rFonts w:cs="Times New Roman"/>
                <w:color w:val="000000"/>
              </w:rPr>
              <w:t>用產品貯存情形未依第三條附表管理方式規定或許可文件內容貯存，或其庫存量超出前六個月之累積產出量。但庫存量經本部同意者，不在此限。</w:t>
            </w:r>
          </w:p>
          <w:p w14:paraId="57ECDB7B" w14:textId="77777777" w:rsidR="00A058BB" w:rsidRDefault="00000000">
            <w:pPr>
              <w:pStyle w:val="Standard"/>
              <w:spacing w:line="460" w:lineRule="exact"/>
              <w:ind w:left="1140" w:hanging="566"/>
              <w:rPr>
                <w:rFonts w:cs="Times New Roman"/>
                <w:color w:val="000000"/>
              </w:rPr>
            </w:pPr>
            <w:r>
              <w:rPr>
                <w:rFonts w:cs="Times New Roman"/>
                <w:color w:val="000000"/>
              </w:rPr>
              <w:t>二、再利用設施故障或異常，未能於三十日內或本部核准完成再利用期限內完成修復。</w:t>
            </w:r>
          </w:p>
          <w:p w14:paraId="34ACF113" w14:textId="77777777" w:rsidR="00A058BB" w:rsidRDefault="00000000">
            <w:pPr>
              <w:pStyle w:val="Standard"/>
              <w:spacing w:line="460" w:lineRule="exact"/>
              <w:ind w:left="1140" w:hanging="566"/>
            </w:pPr>
            <w:r>
              <w:rPr>
                <w:rFonts w:cs="Times New Roman"/>
                <w:color w:val="000000"/>
              </w:rPr>
              <w:t>三、再利用機構未依第十七條第二項及第三項規定進行申報作</w:t>
            </w:r>
            <w:r>
              <w:rPr>
                <w:rFonts w:ascii="標楷體" w:hAnsi="標楷體" w:cs="細明體"/>
                <w:szCs w:val="28"/>
              </w:rPr>
              <w:t>業。</w:t>
            </w:r>
          </w:p>
          <w:p w14:paraId="69A93540" w14:textId="77777777" w:rsidR="00A058BB" w:rsidRDefault="00000000">
            <w:pPr>
              <w:pStyle w:val="Standard"/>
              <w:spacing w:line="460" w:lineRule="exact"/>
              <w:ind w:firstLine="573"/>
              <w:rPr>
                <w:rFonts w:cs="Times New Roman"/>
                <w:color w:val="000000"/>
              </w:rPr>
            </w:pPr>
            <w:r>
              <w:rPr>
                <w:rFonts w:cs="Times New Roman"/>
                <w:color w:val="000000"/>
              </w:rPr>
              <w:t>再利用機構有下列情形之一者，主管機關得令其停止再利用運作，並要求其限期改善：</w:t>
            </w:r>
          </w:p>
          <w:p w14:paraId="1B6CBFCE" w14:textId="77777777" w:rsidR="00A058BB" w:rsidRDefault="00000000">
            <w:pPr>
              <w:pStyle w:val="Standard"/>
              <w:spacing w:line="460" w:lineRule="exact"/>
              <w:ind w:left="1140" w:hanging="566"/>
            </w:pPr>
            <w:r>
              <w:rPr>
                <w:rFonts w:cs="Times New Roman"/>
                <w:color w:val="000000"/>
              </w:rPr>
              <w:t>一、</w:t>
            </w:r>
            <w:r>
              <w:rPr>
                <w:rFonts w:ascii="標楷體" w:hAnsi="標楷體" w:cs="細明體"/>
                <w:szCs w:val="28"/>
              </w:rPr>
              <w:t>事業廢棄物來源、再利用用途、再利用作業期程或再利用產</w:t>
            </w:r>
            <w:r>
              <w:rPr>
                <w:rFonts w:cs="Times New Roman"/>
                <w:color w:val="000000"/>
              </w:rPr>
              <w:t>品項目未符合附表管理方式、廢棄物清理計畫書之再利用檢核表或許可文件內容規定。</w:t>
            </w:r>
          </w:p>
          <w:p w14:paraId="3606F65D" w14:textId="77777777" w:rsidR="00A058BB" w:rsidRDefault="00000000">
            <w:pPr>
              <w:pStyle w:val="Standard"/>
              <w:spacing w:line="460" w:lineRule="exact"/>
              <w:ind w:left="1140" w:hanging="566"/>
              <w:rPr>
                <w:rFonts w:cs="Times New Roman"/>
                <w:color w:val="000000"/>
              </w:rPr>
            </w:pPr>
            <w:r>
              <w:rPr>
                <w:rFonts w:cs="Times New Roman"/>
                <w:color w:val="000000"/>
              </w:rPr>
              <w:t>二、廠（場）內無具備附表管理方式或許可文件內容規定應有之設備。</w:t>
            </w:r>
          </w:p>
          <w:p w14:paraId="44260DED" w14:textId="77777777" w:rsidR="00A058BB" w:rsidRDefault="00000000">
            <w:pPr>
              <w:pStyle w:val="Standard"/>
              <w:spacing w:line="460" w:lineRule="exact"/>
              <w:ind w:left="1140" w:hanging="566"/>
              <w:rPr>
                <w:rFonts w:cs="Times New Roman"/>
                <w:color w:val="000000"/>
              </w:rPr>
            </w:pPr>
            <w:r>
              <w:rPr>
                <w:rFonts w:cs="Times New Roman"/>
                <w:color w:val="000000"/>
              </w:rPr>
              <w:t>三、再利用產品規格不明、品質未符合附表管理方式所列品質規定或許可文件內容、相關國家標準、國際標準或該產品之相關使用規定。</w:t>
            </w:r>
          </w:p>
          <w:p w14:paraId="02F10329" w14:textId="77777777" w:rsidR="00A058BB" w:rsidRDefault="00000000">
            <w:pPr>
              <w:pStyle w:val="Standard"/>
              <w:spacing w:line="460" w:lineRule="exact"/>
              <w:ind w:left="1140" w:hanging="566"/>
              <w:rPr>
                <w:rFonts w:cs="Times New Roman"/>
                <w:color w:val="000000"/>
              </w:rPr>
            </w:pPr>
            <w:r>
              <w:rPr>
                <w:rFonts w:cs="Times New Roman"/>
                <w:color w:val="000000"/>
              </w:rPr>
              <w:t>四、規避、妨礙、拒絕配合事業廢棄物再利用運作之查核，或拒絕提供再利用運作有關資料及說明。</w:t>
            </w:r>
          </w:p>
          <w:p w14:paraId="7312E900" w14:textId="77777777" w:rsidR="00A058BB" w:rsidRDefault="00000000">
            <w:pPr>
              <w:pStyle w:val="Standard"/>
              <w:spacing w:line="460" w:lineRule="exact"/>
              <w:ind w:left="1140" w:hanging="566"/>
            </w:pPr>
            <w:r>
              <w:rPr>
                <w:rFonts w:cs="Times New Roman"/>
                <w:color w:val="000000"/>
              </w:rPr>
              <w:t>五、其他經主</w:t>
            </w:r>
            <w:r>
              <w:rPr>
                <w:rFonts w:ascii="標楷體" w:hAnsi="標楷體" w:cs="細明體"/>
                <w:szCs w:val="28"/>
              </w:rPr>
              <w:t>管機關認定與再利用行為相關之違法情形。</w:t>
            </w:r>
          </w:p>
          <w:p w14:paraId="37818C2E" w14:textId="77777777" w:rsidR="00A058BB" w:rsidRDefault="00000000">
            <w:pPr>
              <w:pStyle w:val="Standard"/>
              <w:spacing w:line="460" w:lineRule="exact"/>
              <w:ind w:firstLine="573"/>
              <w:rPr>
                <w:rFonts w:cs="Times New Roman"/>
                <w:color w:val="000000"/>
              </w:rPr>
            </w:pPr>
            <w:r>
              <w:rPr>
                <w:rFonts w:cs="Times New Roman"/>
                <w:color w:val="000000"/>
              </w:rPr>
              <w:t>再利用機構銷售、運送再利用產品，有下列情形之一者，主管機關得要求限期改善或提出補充說明；如未改善或釐清者，主管機關得令其停止銷售或運送再利用產品至使用地點：</w:t>
            </w:r>
          </w:p>
          <w:p w14:paraId="7FEB8FC2" w14:textId="77777777" w:rsidR="00A058BB" w:rsidRDefault="00000000">
            <w:pPr>
              <w:pStyle w:val="Standard"/>
              <w:spacing w:line="460" w:lineRule="exact"/>
              <w:ind w:left="1140" w:hanging="566"/>
            </w:pPr>
            <w:r>
              <w:rPr>
                <w:rFonts w:cs="Times New Roman"/>
                <w:color w:val="000000"/>
              </w:rPr>
              <w:lastRenderedPageBreak/>
              <w:t>一、</w:t>
            </w:r>
            <w:r>
              <w:rPr>
                <w:rFonts w:ascii="標楷體" w:hAnsi="標楷體" w:cs="細明體"/>
                <w:szCs w:val="28"/>
              </w:rPr>
              <w:t>再利用產品</w:t>
            </w:r>
            <w:r>
              <w:rPr>
                <w:rFonts w:cs="Times New Roman"/>
                <w:color w:val="000000"/>
              </w:rPr>
              <w:t>規格</w:t>
            </w:r>
            <w:r>
              <w:rPr>
                <w:rFonts w:ascii="標楷體" w:hAnsi="標楷體" w:cs="細明體"/>
                <w:szCs w:val="28"/>
              </w:rPr>
              <w:t>不明、品質未符合附表管理方式所列品質規定或許可文件內容。</w:t>
            </w:r>
          </w:p>
          <w:p w14:paraId="0AF6F785" w14:textId="77777777" w:rsidR="00A058BB" w:rsidRDefault="00000000">
            <w:pPr>
              <w:pStyle w:val="Standard"/>
              <w:spacing w:line="460" w:lineRule="exact"/>
              <w:ind w:left="1140" w:hanging="566"/>
              <w:rPr>
                <w:rFonts w:ascii="標楷體" w:hAnsi="標楷體" w:cs="細明體"/>
                <w:szCs w:val="28"/>
              </w:rPr>
            </w:pPr>
            <w:r>
              <w:rPr>
                <w:rFonts w:ascii="標楷體" w:hAnsi="標楷體" w:cs="細明體"/>
                <w:szCs w:val="28"/>
              </w:rPr>
              <w:t>二、再利用產品銷售對象資格未符合附表管理方式規定或許可文件內容。</w:t>
            </w:r>
          </w:p>
          <w:p w14:paraId="3F826E7A" w14:textId="77777777" w:rsidR="00A058BB" w:rsidRDefault="00000000">
            <w:pPr>
              <w:pStyle w:val="Standard"/>
              <w:spacing w:line="460" w:lineRule="exact"/>
              <w:ind w:left="1140" w:hanging="566"/>
            </w:pPr>
            <w:r>
              <w:rPr>
                <w:rFonts w:ascii="標楷體" w:hAnsi="標楷體" w:cs="細明體"/>
                <w:szCs w:val="28"/>
              </w:rPr>
              <w:t>三、再利</w:t>
            </w:r>
            <w:r>
              <w:rPr>
                <w:rFonts w:cs="Times New Roman"/>
                <w:color w:val="000000"/>
              </w:rPr>
              <w:t>用產品使用用途不明、未符合附表管理方式或許可文件內容。</w:t>
            </w:r>
          </w:p>
          <w:p w14:paraId="09D50AE7" w14:textId="77777777" w:rsidR="00A058BB" w:rsidRDefault="00000000">
            <w:pPr>
              <w:pStyle w:val="Standard"/>
              <w:spacing w:line="460" w:lineRule="exact"/>
              <w:ind w:left="1140" w:hanging="566"/>
              <w:rPr>
                <w:rFonts w:cs="Times New Roman"/>
                <w:color w:val="000000"/>
              </w:rPr>
            </w:pPr>
            <w:r>
              <w:rPr>
                <w:rFonts w:cs="Times New Roman"/>
                <w:color w:val="000000"/>
              </w:rPr>
              <w:t>四、未依附表管理方式或許可文件內容取得再利用產品使用地點之土地所有權人同意書面文件。</w:t>
            </w:r>
          </w:p>
          <w:p w14:paraId="4D0FE575" w14:textId="77777777" w:rsidR="00A058BB" w:rsidRDefault="00000000">
            <w:pPr>
              <w:pStyle w:val="Standard"/>
              <w:spacing w:line="460" w:lineRule="exact"/>
              <w:ind w:left="1140" w:hanging="566"/>
              <w:rPr>
                <w:rFonts w:cs="Times New Roman"/>
                <w:color w:val="000000"/>
              </w:rPr>
            </w:pPr>
            <w:r>
              <w:rPr>
                <w:rFonts w:cs="Times New Roman"/>
                <w:color w:val="000000"/>
              </w:rPr>
              <w:t>五、再利用產品送達數量超過產品買賣契約書所載數量或該工程設計需求量。</w:t>
            </w:r>
          </w:p>
          <w:p w14:paraId="75E2936A" w14:textId="77777777" w:rsidR="00A058BB" w:rsidRDefault="00000000">
            <w:pPr>
              <w:pStyle w:val="Standard"/>
              <w:spacing w:line="460" w:lineRule="exact"/>
              <w:ind w:left="1140" w:hanging="566"/>
              <w:rPr>
                <w:rFonts w:cs="Times New Roman"/>
                <w:color w:val="000000"/>
              </w:rPr>
            </w:pPr>
            <w:r>
              <w:rPr>
                <w:rFonts w:cs="Times New Roman"/>
                <w:color w:val="000000"/>
              </w:rPr>
              <w:t>六、規避、妨礙、拒絕配合事業廢棄物再利用運作之查核，或拒絕提供再利用運作有關資料及說明。</w:t>
            </w:r>
          </w:p>
          <w:p w14:paraId="103E4884" w14:textId="77777777" w:rsidR="00A058BB" w:rsidRDefault="00000000">
            <w:pPr>
              <w:pStyle w:val="Standard"/>
              <w:spacing w:line="460" w:lineRule="exact"/>
              <w:ind w:left="1140" w:hanging="566"/>
              <w:rPr>
                <w:rFonts w:cs="Times New Roman"/>
                <w:color w:val="000000"/>
              </w:rPr>
            </w:pPr>
            <w:r>
              <w:rPr>
                <w:rFonts w:cs="Times New Roman"/>
                <w:color w:val="000000"/>
              </w:rPr>
              <w:t>七、再利用產品未符合第十八條第一項附件一之使用地點、品質標準或未依同條第二項規定檢測。</w:t>
            </w:r>
          </w:p>
          <w:p w14:paraId="40709EEF" w14:textId="77777777" w:rsidR="00A058BB" w:rsidRDefault="00000000">
            <w:pPr>
              <w:pStyle w:val="Standard"/>
              <w:spacing w:line="460" w:lineRule="exact"/>
              <w:ind w:left="1140" w:hanging="566"/>
            </w:pPr>
            <w:r>
              <w:rPr>
                <w:rFonts w:cs="Times New Roman"/>
                <w:color w:val="000000"/>
              </w:rPr>
              <w:t>八、第十</w:t>
            </w:r>
            <w:r>
              <w:rPr>
                <w:rFonts w:ascii="標楷體" w:hAnsi="標楷體" w:cs="細明體"/>
                <w:szCs w:val="28"/>
              </w:rPr>
              <w:t>八條第三項銷售對象，有下列情形之一：</w:t>
            </w:r>
          </w:p>
          <w:p w14:paraId="3B8E0C65" w14:textId="77777777" w:rsidR="00A058BB" w:rsidRDefault="00000000">
            <w:pPr>
              <w:pStyle w:val="Standard"/>
              <w:spacing w:line="460" w:lineRule="exact"/>
              <w:ind w:left="1848" w:hanging="848"/>
              <w:rPr>
                <w:rFonts w:cs="Times New Roman"/>
                <w:color w:val="000000"/>
              </w:rPr>
            </w:pPr>
            <w:r>
              <w:rPr>
                <w:rFonts w:cs="Times New Roman"/>
                <w:color w:val="000000"/>
              </w:rPr>
              <w:t>（一）收受之再利用產品庫存量超過前一個月之累積使用量。但庫存量經本部同意者，不在此限。</w:t>
            </w:r>
          </w:p>
          <w:p w14:paraId="537E42CD" w14:textId="77777777" w:rsidR="00A058BB" w:rsidRDefault="00000000">
            <w:pPr>
              <w:pStyle w:val="Standard"/>
              <w:spacing w:line="460" w:lineRule="exact"/>
              <w:ind w:left="1848" w:hanging="848"/>
              <w:rPr>
                <w:rFonts w:cs="Times New Roman"/>
                <w:color w:val="000000"/>
              </w:rPr>
            </w:pPr>
            <w:r>
              <w:rPr>
                <w:rFonts w:cs="Times New Roman"/>
                <w:color w:val="000000"/>
              </w:rPr>
              <w:t>（二）加工再製之再利用產品庫存量超出前六個月之累積產出量。但庫存量經本部同意者，不在此限。</w:t>
            </w:r>
          </w:p>
          <w:p w14:paraId="2DD59096" w14:textId="77777777" w:rsidR="00A058BB" w:rsidRDefault="00000000">
            <w:pPr>
              <w:pStyle w:val="Standard"/>
              <w:spacing w:line="460" w:lineRule="exact"/>
              <w:ind w:left="1848" w:hanging="848"/>
              <w:rPr>
                <w:rFonts w:cs="Times New Roman"/>
                <w:color w:val="000000"/>
              </w:rPr>
            </w:pPr>
            <w:r>
              <w:rPr>
                <w:rFonts w:cs="Times New Roman"/>
                <w:color w:val="000000"/>
              </w:rPr>
              <w:t>（三）加工再製之再利用產品未符合第十八條第一項附件一之使用地點、品質標準或未依同條第二項規定檢測。</w:t>
            </w:r>
          </w:p>
          <w:p w14:paraId="7518835C" w14:textId="77777777" w:rsidR="00A058BB" w:rsidRDefault="00000000">
            <w:pPr>
              <w:pStyle w:val="Standard"/>
              <w:spacing w:line="460" w:lineRule="exact"/>
              <w:ind w:left="1848" w:hanging="848"/>
              <w:rPr>
                <w:rFonts w:cs="Times New Roman"/>
                <w:color w:val="000000"/>
              </w:rPr>
            </w:pPr>
            <w:r>
              <w:rPr>
                <w:rFonts w:cs="Times New Roman"/>
                <w:color w:val="000000"/>
              </w:rPr>
              <w:t>（四）未依第十八條第四項附件二規定申報再利用產品最終流向、數量及實際使用地點。</w:t>
            </w:r>
          </w:p>
          <w:p w14:paraId="48745B74" w14:textId="77777777" w:rsidR="00A058BB" w:rsidRDefault="00000000">
            <w:pPr>
              <w:pStyle w:val="Standard"/>
              <w:spacing w:line="460" w:lineRule="exact"/>
              <w:ind w:firstLine="573"/>
              <w:rPr>
                <w:rFonts w:cs="Times New Roman"/>
                <w:color w:val="000000"/>
              </w:rPr>
            </w:pPr>
            <w:r>
              <w:rPr>
                <w:rFonts w:cs="Times New Roman"/>
                <w:color w:val="000000"/>
              </w:rPr>
              <w:t>前三項經主管機關令停止收受廢棄物進廠（場）、停止再利用運作、停止銷售或運送再利用產品至使用地點之再利用機構，應檢具改善後證明文件或說明資料報原處分</w:t>
            </w:r>
            <w:r>
              <w:rPr>
                <w:rFonts w:cs="Times New Roman"/>
                <w:color w:val="000000"/>
              </w:rPr>
              <w:lastRenderedPageBreak/>
              <w:t>機關核准後，始得恢復收受廢棄物進廠（場）、再利用運作、再利用產品銷售或運送之行為。</w:t>
            </w:r>
          </w:p>
        </w:tc>
      </w:tr>
      <w:tr w:rsidR="00A058BB" w14:paraId="65073306" w14:textId="77777777">
        <w:tblPrEx>
          <w:tblCellMar>
            <w:top w:w="0" w:type="dxa"/>
            <w:bottom w:w="0" w:type="dxa"/>
          </w:tblCellMar>
        </w:tblPrEx>
        <w:tc>
          <w:tcPr>
            <w:tcW w:w="1640" w:type="dxa"/>
            <w:tcMar>
              <w:top w:w="0" w:type="dxa"/>
              <w:left w:w="0" w:type="dxa"/>
              <w:bottom w:w="0" w:type="dxa"/>
              <w:right w:w="0" w:type="dxa"/>
            </w:tcMar>
          </w:tcPr>
          <w:p w14:paraId="22F5BFC9" w14:textId="77777777" w:rsidR="00A058BB" w:rsidRDefault="00000000">
            <w:pPr>
              <w:pStyle w:val="Standard"/>
              <w:spacing w:line="460" w:lineRule="exact"/>
              <w:ind w:hanging="57"/>
              <w:jc w:val="right"/>
            </w:pPr>
            <w:r>
              <w:rPr>
                <w:rFonts w:ascii="標楷體" w:hAnsi="標楷體" w:cs="細明體"/>
                <w:szCs w:val="28"/>
              </w:rPr>
              <w:lastRenderedPageBreak/>
              <w:t>第 二</w:t>
            </w:r>
            <w:r>
              <w:rPr>
                <w:color w:val="000000"/>
              </w:rPr>
              <w:t>十</w:t>
            </w:r>
            <w:r>
              <w:rPr>
                <w:rFonts w:ascii="標楷體" w:hAnsi="標楷體" w:cs="細明體"/>
                <w:szCs w:val="28"/>
              </w:rPr>
              <w:t xml:space="preserve"> 條</w:t>
            </w:r>
          </w:p>
          <w:p w14:paraId="48CB5484" w14:textId="77777777" w:rsidR="00A058BB" w:rsidRDefault="00A058BB">
            <w:pPr>
              <w:pStyle w:val="Standard"/>
              <w:spacing w:line="460" w:lineRule="exact"/>
              <w:ind w:hanging="57"/>
              <w:jc w:val="right"/>
              <w:rPr>
                <w:rFonts w:ascii="標楷體" w:hAnsi="標楷體" w:cs="細明體"/>
                <w:szCs w:val="28"/>
              </w:rPr>
            </w:pPr>
          </w:p>
          <w:p w14:paraId="3B762545" w14:textId="77777777" w:rsidR="00A058BB" w:rsidRDefault="00A058BB">
            <w:pPr>
              <w:pStyle w:val="Standard"/>
              <w:spacing w:line="460" w:lineRule="exact"/>
              <w:ind w:hanging="57"/>
              <w:jc w:val="right"/>
            </w:pPr>
          </w:p>
        </w:tc>
        <w:tc>
          <w:tcPr>
            <w:tcW w:w="7088" w:type="dxa"/>
            <w:tcMar>
              <w:top w:w="0" w:type="dxa"/>
              <w:left w:w="0" w:type="dxa"/>
              <w:bottom w:w="0" w:type="dxa"/>
              <w:right w:w="0" w:type="dxa"/>
            </w:tcMar>
          </w:tcPr>
          <w:p w14:paraId="3E808F53" w14:textId="77777777" w:rsidR="00A058BB" w:rsidRDefault="00000000">
            <w:pPr>
              <w:pStyle w:val="Standard"/>
              <w:spacing w:line="460" w:lineRule="exact"/>
              <w:ind w:firstLine="573"/>
              <w:rPr>
                <w:rFonts w:cs="Times New Roman"/>
                <w:color w:val="000000"/>
              </w:rPr>
            </w:pPr>
            <w:r>
              <w:rPr>
                <w:rFonts w:cs="Times New Roman"/>
                <w:color w:val="000000"/>
              </w:rPr>
              <w:t>再利用機構應依第三條附表管理方式規定或許可文件內容設置閉路電視錄影監視系統。</w:t>
            </w:r>
          </w:p>
        </w:tc>
      </w:tr>
      <w:tr w:rsidR="00A058BB" w14:paraId="6DAC3197" w14:textId="77777777">
        <w:tblPrEx>
          <w:tblCellMar>
            <w:top w:w="0" w:type="dxa"/>
            <w:bottom w:w="0" w:type="dxa"/>
          </w:tblCellMar>
        </w:tblPrEx>
        <w:tc>
          <w:tcPr>
            <w:tcW w:w="1640" w:type="dxa"/>
            <w:tcMar>
              <w:top w:w="0" w:type="dxa"/>
              <w:left w:w="0" w:type="dxa"/>
              <w:bottom w:w="0" w:type="dxa"/>
              <w:right w:w="0" w:type="dxa"/>
            </w:tcMar>
          </w:tcPr>
          <w:p w14:paraId="603D5F25" w14:textId="77777777" w:rsidR="00A058BB" w:rsidRDefault="00000000">
            <w:pPr>
              <w:pStyle w:val="Standard"/>
              <w:spacing w:line="460" w:lineRule="exact"/>
              <w:ind w:hanging="57"/>
              <w:jc w:val="right"/>
            </w:pPr>
            <w:r>
              <w:rPr>
                <w:rFonts w:ascii="標楷體" w:hAnsi="標楷體" w:cs="細明體"/>
                <w:szCs w:val="28"/>
              </w:rPr>
              <w:t>第</w:t>
            </w:r>
            <w:r>
              <w:rPr>
                <w:color w:val="000000"/>
              </w:rPr>
              <w:t>二十一</w:t>
            </w:r>
            <w:r>
              <w:rPr>
                <w:rFonts w:ascii="標楷體" w:hAnsi="標楷體" w:cs="細明體"/>
                <w:szCs w:val="28"/>
              </w:rPr>
              <w:t>條</w:t>
            </w:r>
          </w:p>
        </w:tc>
        <w:tc>
          <w:tcPr>
            <w:tcW w:w="7088" w:type="dxa"/>
            <w:tcMar>
              <w:top w:w="0" w:type="dxa"/>
              <w:left w:w="0" w:type="dxa"/>
              <w:bottom w:w="0" w:type="dxa"/>
              <w:right w:w="0" w:type="dxa"/>
            </w:tcMar>
          </w:tcPr>
          <w:p w14:paraId="2D77F2D9" w14:textId="77777777" w:rsidR="00A058BB" w:rsidRDefault="00000000">
            <w:pPr>
              <w:pStyle w:val="Standard"/>
              <w:spacing w:line="460" w:lineRule="exact"/>
              <w:ind w:firstLine="573"/>
              <w:rPr>
                <w:rFonts w:cs="Times New Roman"/>
                <w:color w:val="000000"/>
              </w:rPr>
            </w:pPr>
            <w:r>
              <w:rPr>
                <w:rFonts w:cs="Times New Roman"/>
                <w:color w:val="000000"/>
              </w:rPr>
              <w:t>取得再利用許可之再利用機構終止廢棄物再利用業務者，應向本部申請廢止其許可；其暫停營業在一個月以上者，應於滿一個月後十五日內，檢具相關資料報本部備查。</w:t>
            </w:r>
          </w:p>
        </w:tc>
      </w:tr>
      <w:tr w:rsidR="00A058BB" w14:paraId="093EEC52" w14:textId="77777777">
        <w:tblPrEx>
          <w:tblCellMar>
            <w:top w:w="0" w:type="dxa"/>
            <w:bottom w:w="0" w:type="dxa"/>
          </w:tblCellMar>
        </w:tblPrEx>
        <w:tc>
          <w:tcPr>
            <w:tcW w:w="1640" w:type="dxa"/>
            <w:tcMar>
              <w:top w:w="0" w:type="dxa"/>
              <w:left w:w="0" w:type="dxa"/>
              <w:bottom w:w="0" w:type="dxa"/>
              <w:right w:w="0" w:type="dxa"/>
            </w:tcMar>
          </w:tcPr>
          <w:p w14:paraId="01F767FE" w14:textId="77777777" w:rsidR="00A058BB" w:rsidRDefault="00000000">
            <w:pPr>
              <w:pStyle w:val="Standard"/>
              <w:spacing w:line="460" w:lineRule="exact"/>
              <w:ind w:hanging="57"/>
              <w:jc w:val="right"/>
            </w:pPr>
            <w:r>
              <w:rPr>
                <w:rFonts w:ascii="標楷體" w:hAnsi="標楷體" w:cs="細明體"/>
                <w:szCs w:val="28"/>
              </w:rPr>
              <w:t>第</w:t>
            </w:r>
            <w:r>
              <w:rPr>
                <w:color w:val="000000"/>
              </w:rPr>
              <w:t>二十二</w:t>
            </w:r>
            <w:r>
              <w:rPr>
                <w:rFonts w:ascii="標楷體" w:hAnsi="標楷體" w:cs="細明體"/>
                <w:szCs w:val="28"/>
              </w:rPr>
              <w:t>條</w:t>
            </w:r>
          </w:p>
        </w:tc>
        <w:tc>
          <w:tcPr>
            <w:tcW w:w="7088" w:type="dxa"/>
            <w:tcMar>
              <w:top w:w="0" w:type="dxa"/>
              <w:left w:w="0" w:type="dxa"/>
              <w:bottom w:w="0" w:type="dxa"/>
              <w:right w:w="0" w:type="dxa"/>
            </w:tcMar>
          </w:tcPr>
          <w:p w14:paraId="0B5D31C0" w14:textId="77777777" w:rsidR="00A058BB" w:rsidRDefault="00000000">
            <w:pPr>
              <w:pStyle w:val="Standard"/>
              <w:spacing w:line="460" w:lineRule="exact"/>
              <w:ind w:firstLine="573"/>
              <w:rPr>
                <w:rFonts w:cs="Times New Roman"/>
                <w:color w:val="000000"/>
              </w:rPr>
            </w:pPr>
            <w:r>
              <w:rPr>
                <w:rFonts w:cs="Times New Roman"/>
                <w:color w:val="000000"/>
              </w:rPr>
              <w:t>取得再利用許可之事業或再利用機構，其申請許可文件內容與事實不符，本部得撤銷其許可。</w:t>
            </w:r>
          </w:p>
          <w:p w14:paraId="114A4841" w14:textId="77777777" w:rsidR="00A058BB" w:rsidRDefault="00000000">
            <w:pPr>
              <w:pStyle w:val="Standard"/>
              <w:spacing w:line="460" w:lineRule="exact"/>
              <w:ind w:firstLine="573"/>
              <w:rPr>
                <w:rFonts w:cs="Times New Roman"/>
                <w:color w:val="000000"/>
              </w:rPr>
            </w:pPr>
            <w:r>
              <w:rPr>
                <w:rFonts w:cs="Times New Roman"/>
                <w:color w:val="000000"/>
              </w:rPr>
              <w:t>有下列情事之一者，本部得廢止其許可：</w:t>
            </w:r>
          </w:p>
          <w:p w14:paraId="69C2A43E" w14:textId="77777777" w:rsidR="00A058BB" w:rsidRDefault="00000000">
            <w:pPr>
              <w:pStyle w:val="Standard"/>
              <w:spacing w:line="460" w:lineRule="exact"/>
              <w:ind w:left="1140" w:hanging="566"/>
              <w:rPr>
                <w:rFonts w:cs="Times New Roman"/>
                <w:color w:val="000000"/>
              </w:rPr>
            </w:pPr>
            <w:r>
              <w:rPr>
                <w:rFonts w:cs="Times New Roman"/>
                <w:color w:val="000000"/>
              </w:rPr>
              <w:t>一、再利用機構喪失從事業務能力或一年內無從事廢棄物再利用業務。</w:t>
            </w:r>
          </w:p>
          <w:p w14:paraId="6B23C9C8" w14:textId="77777777" w:rsidR="00A058BB" w:rsidRDefault="00000000">
            <w:pPr>
              <w:pStyle w:val="Standard"/>
              <w:spacing w:line="460" w:lineRule="exact"/>
              <w:ind w:left="1140" w:hanging="566"/>
              <w:rPr>
                <w:rFonts w:cs="Times New Roman"/>
                <w:color w:val="000000"/>
              </w:rPr>
            </w:pPr>
            <w:r>
              <w:rPr>
                <w:rFonts w:cs="Times New Roman"/>
                <w:color w:val="000000"/>
              </w:rPr>
              <w:t>二、申報資料內容與事實不符。</w:t>
            </w:r>
          </w:p>
          <w:p w14:paraId="5700EB5A" w14:textId="77777777" w:rsidR="00A058BB" w:rsidRDefault="00000000">
            <w:pPr>
              <w:pStyle w:val="Standard"/>
              <w:spacing w:line="460" w:lineRule="exact"/>
              <w:ind w:left="1140" w:hanging="566"/>
              <w:rPr>
                <w:rFonts w:cs="Times New Roman"/>
                <w:color w:val="000000"/>
              </w:rPr>
            </w:pPr>
            <w:r>
              <w:rPr>
                <w:rFonts w:cs="Times New Roman"/>
                <w:color w:val="000000"/>
              </w:rPr>
              <w:t>三、未依許可文件及審查通過之申請文件內容進行再利用，經本部限期改善而屆期未改善。</w:t>
            </w:r>
          </w:p>
          <w:p w14:paraId="5951B289" w14:textId="77777777" w:rsidR="00A058BB" w:rsidRDefault="00000000">
            <w:pPr>
              <w:pStyle w:val="Standard"/>
              <w:spacing w:line="460" w:lineRule="exact"/>
              <w:ind w:left="1140" w:hanging="566"/>
              <w:rPr>
                <w:rFonts w:cs="Times New Roman"/>
                <w:color w:val="000000"/>
              </w:rPr>
            </w:pPr>
            <w:r>
              <w:rPr>
                <w:rFonts w:cs="Times New Roman"/>
                <w:color w:val="000000"/>
              </w:rPr>
              <w:t>四、未依第十一條規定重新申請許可。</w:t>
            </w:r>
          </w:p>
          <w:p w14:paraId="2E3B1F9E" w14:textId="77777777" w:rsidR="00A058BB" w:rsidRDefault="00000000">
            <w:pPr>
              <w:pStyle w:val="Standard"/>
              <w:spacing w:line="460" w:lineRule="exact"/>
              <w:ind w:left="1140" w:hanging="566"/>
              <w:rPr>
                <w:rFonts w:cs="Times New Roman"/>
                <w:color w:val="000000"/>
              </w:rPr>
            </w:pPr>
            <w:r>
              <w:rPr>
                <w:rFonts w:cs="Times New Roman"/>
                <w:color w:val="000000"/>
              </w:rPr>
              <w:t>五、許可期間內違反第十一條第二項、第四項、第十三條第三項、第十四條至第十七條規定，經本部限期改善而屆期未改善。</w:t>
            </w:r>
          </w:p>
          <w:p w14:paraId="2D38AED1" w14:textId="77777777" w:rsidR="00A058BB" w:rsidRDefault="00000000">
            <w:pPr>
              <w:pStyle w:val="Standard"/>
              <w:spacing w:line="460" w:lineRule="exact"/>
              <w:ind w:left="1140" w:hanging="566"/>
              <w:rPr>
                <w:rFonts w:cs="Times New Roman"/>
                <w:color w:val="000000"/>
              </w:rPr>
            </w:pPr>
            <w:r>
              <w:rPr>
                <w:rFonts w:cs="Times New Roman"/>
                <w:color w:val="000000"/>
              </w:rPr>
              <w:t>六、再利用機構同時經營廢棄物處理業務時，其廢棄物再利用項目與廢棄物處理項目相同時，無法以不同機具操作或其他管理方式，明確區分處理及再利用製程。</w:t>
            </w:r>
          </w:p>
          <w:p w14:paraId="7297472A" w14:textId="77777777" w:rsidR="00A058BB" w:rsidRDefault="00000000">
            <w:pPr>
              <w:pStyle w:val="Standard"/>
              <w:spacing w:line="460" w:lineRule="exact"/>
              <w:ind w:left="1140" w:hanging="566"/>
              <w:rPr>
                <w:rFonts w:cs="Times New Roman"/>
                <w:color w:val="000000"/>
              </w:rPr>
            </w:pPr>
            <w:r>
              <w:rPr>
                <w:rFonts w:cs="Times New Roman"/>
                <w:color w:val="000000"/>
              </w:rPr>
              <w:t>七、其他違法情形，經本部或再利用用途之目的事業主管機關認定情節重大。</w:t>
            </w:r>
          </w:p>
          <w:p w14:paraId="3091FBC9" w14:textId="77777777" w:rsidR="00A058BB" w:rsidRDefault="00000000">
            <w:pPr>
              <w:pStyle w:val="Standard"/>
              <w:spacing w:line="460" w:lineRule="exact"/>
              <w:ind w:firstLine="573"/>
              <w:rPr>
                <w:rFonts w:cs="Times New Roman"/>
                <w:color w:val="000000"/>
              </w:rPr>
            </w:pPr>
            <w:r>
              <w:rPr>
                <w:rFonts w:cs="Times New Roman"/>
                <w:color w:val="000000"/>
              </w:rPr>
              <w:t>違反第一項或前項第二款至第七款情事且經本部撤銷或廢止再利用許可者，於三年內不得以相同或類似機構名</w:t>
            </w:r>
            <w:r>
              <w:rPr>
                <w:rFonts w:cs="Times New Roman"/>
                <w:color w:val="000000"/>
              </w:rPr>
              <w:lastRenderedPageBreak/>
              <w:t>稱申請該業務許可；其負責人於三年內不得重新申請為再利用機構之負責人。</w:t>
            </w:r>
          </w:p>
          <w:p w14:paraId="6B752CA7" w14:textId="77777777" w:rsidR="00A058BB" w:rsidRDefault="00000000">
            <w:pPr>
              <w:pStyle w:val="Standard"/>
              <w:spacing w:line="460" w:lineRule="exact"/>
              <w:ind w:firstLine="573"/>
              <w:rPr>
                <w:rFonts w:cs="Times New Roman"/>
                <w:color w:val="000000"/>
              </w:rPr>
            </w:pPr>
            <w:r>
              <w:rPr>
                <w:rFonts w:cs="Times New Roman"/>
                <w:color w:val="000000"/>
              </w:rPr>
              <w:t>再利用機構經本部撤銷或廢止其許可者，自處分書送達之日起，不得再從事廢棄物再利用業務。但已收受未再利用及衍生之廢棄物，應依本法之相關規定清除處理。</w:t>
            </w:r>
          </w:p>
        </w:tc>
      </w:tr>
      <w:tr w:rsidR="00A058BB" w14:paraId="0C4608B5" w14:textId="77777777">
        <w:tblPrEx>
          <w:tblCellMar>
            <w:top w:w="0" w:type="dxa"/>
            <w:bottom w:w="0" w:type="dxa"/>
          </w:tblCellMar>
        </w:tblPrEx>
        <w:tc>
          <w:tcPr>
            <w:tcW w:w="1640" w:type="dxa"/>
            <w:tcMar>
              <w:top w:w="0" w:type="dxa"/>
              <w:left w:w="0" w:type="dxa"/>
              <w:bottom w:w="0" w:type="dxa"/>
              <w:right w:w="0" w:type="dxa"/>
            </w:tcMar>
          </w:tcPr>
          <w:p w14:paraId="4DFCBDC3" w14:textId="77777777" w:rsidR="00A058BB" w:rsidRDefault="00000000">
            <w:pPr>
              <w:pStyle w:val="Standard"/>
              <w:spacing w:line="460" w:lineRule="exact"/>
              <w:ind w:hanging="57"/>
              <w:jc w:val="right"/>
            </w:pPr>
            <w:r>
              <w:rPr>
                <w:rFonts w:ascii="標楷體" w:hAnsi="標楷體" w:cs="細明體"/>
                <w:szCs w:val="28"/>
              </w:rPr>
              <w:lastRenderedPageBreak/>
              <w:t>第</w:t>
            </w:r>
            <w:r>
              <w:rPr>
                <w:color w:val="000000"/>
              </w:rPr>
              <w:t>二十三</w:t>
            </w:r>
            <w:r>
              <w:rPr>
                <w:rFonts w:ascii="標楷體" w:hAnsi="標楷體" w:cs="細明體"/>
                <w:szCs w:val="28"/>
              </w:rPr>
              <w:t>條</w:t>
            </w:r>
          </w:p>
        </w:tc>
        <w:tc>
          <w:tcPr>
            <w:tcW w:w="7088" w:type="dxa"/>
            <w:tcMar>
              <w:top w:w="0" w:type="dxa"/>
              <w:left w:w="0" w:type="dxa"/>
              <w:bottom w:w="0" w:type="dxa"/>
              <w:right w:w="0" w:type="dxa"/>
            </w:tcMar>
          </w:tcPr>
          <w:p w14:paraId="7408AF9D" w14:textId="77777777" w:rsidR="00A058BB" w:rsidRDefault="00000000">
            <w:pPr>
              <w:pStyle w:val="Standard"/>
              <w:spacing w:line="460" w:lineRule="exact"/>
              <w:ind w:firstLine="573"/>
              <w:rPr>
                <w:rFonts w:cs="Times New Roman"/>
                <w:color w:val="000000"/>
              </w:rPr>
            </w:pPr>
            <w:r>
              <w:rPr>
                <w:rFonts w:cs="Times New Roman"/>
                <w:color w:val="000000"/>
              </w:rPr>
              <w:t>第四條第二項及第五條第二項再利用許可申請文件，如為英文以外其他外文者，應檢附中文譯本。</w:t>
            </w:r>
          </w:p>
        </w:tc>
      </w:tr>
      <w:tr w:rsidR="00A058BB" w14:paraId="3ED7813C" w14:textId="77777777">
        <w:tblPrEx>
          <w:tblCellMar>
            <w:top w:w="0" w:type="dxa"/>
            <w:bottom w:w="0" w:type="dxa"/>
          </w:tblCellMar>
        </w:tblPrEx>
        <w:tc>
          <w:tcPr>
            <w:tcW w:w="1640" w:type="dxa"/>
            <w:tcMar>
              <w:top w:w="0" w:type="dxa"/>
              <w:left w:w="0" w:type="dxa"/>
              <w:bottom w:w="0" w:type="dxa"/>
              <w:right w:w="0" w:type="dxa"/>
            </w:tcMar>
          </w:tcPr>
          <w:p w14:paraId="75C8C62B" w14:textId="77777777" w:rsidR="00A058BB" w:rsidRDefault="00000000">
            <w:pPr>
              <w:pStyle w:val="Standard"/>
              <w:spacing w:line="460" w:lineRule="exact"/>
              <w:ind w:hanging="57"/>
              <w:jc w:val="right"/>
            </w:pPr>
            <w:r>
              <w:rPr>
                <w:rFonts w:ascii="標楷體" w:hAnsi="標楷體" w:cs="細明體"/>
                <w:szCs w:val="28"/>
              </w:rPr>
              <w:t>第</w:t>
            </w:r>
            <w:r>
              <w:rPr>
                <w:color w:val="000000"/>
              </w:rPr>
              <w:t>二十四</w:t>
            </w:r>
            <w:r>
              <w:rPr>
                <w:rFonts w:ascii="標楷體" w:hAnsi="標楷體" w:cs="細明體"/>
                <w:szCs w:val="28"/>
              </w:rPr>
              <w:t>條</w:t>
            </w:r>
          </w:p>
        </w:tc>
        <w:tc>
          <w:tcPr>
            <w:tcW w:w="7088" w:type="dxa"/>
            <w:tcMar>
              <w:top w:w="0" w:type="dxa"/>
              <w:left w:w="0" w:type="dxa"/>
              <w:bottom w:w="0" w:type="dxa"/>
              <w:right w:w="0" w:type="dxa"/>
            </w:tcMar>
          </w:tcPr>
          <w:p w14:paraId="3267453A" w14:textId="77777777" w:rsidR="00A058BB" w:rsidRDefault="00000000">
            <w:pPr>
              <w:pStyle w:val="Standard"/>
              <w:spacing w:line="460" w:lineRule="exact"/>
              <w:ind w:firstLine="573"/>
              <w:rPr>
                <w:rFonts w:cs="Times New Roman"/>
                <w:color w:val="000000"/>
              </w:rPr>
            </w:pPr>
            <w:r>
              <w:rPr>
                <w:rFonts w:cs="Times New Roman"/>
                <w:color w:val="000000"/>
              </w:rPr>
              <w:t>本辦法自發布日施行。</w:t>
            </w:r>
          </w:p>
        </w:tc>
      </w:tr>
    </w:tbl>
    <w:p w14:paraId="6C85B95B" w14:textId="77777777" w:rsidR="00A058BB" w:rsidRDefault="00A058BB">
      <w:pPr>
        <w:pStyle w:val="14PT--0"/>
        <w:wordWrap/>
        <w:overflowPunct/>
        <w:autoSpaceDE/>
        <w:ind w:left="567" w:hanging="567"/>
        <w:rPr>
          <w:rFonts w:ascii="標楷體" w:hAnsi="標楷體" w:cs="細明體"/>
          <w:szCs w:val="28"/>
        </w:rPr>
      </w:pPr>
    </w:p>
    <w:sectPr w:rsidR="00A058BB">
      <w:pgSz w:w="11906" w:h="16838"/>
      <w:pgMar w:top="1417" w:right="1417"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007F3" w14:textId="77777777" w:rsidR="00607B56" w:rsidRDefault="00607B56">
      <w:r>
        <w:separator/>
      </w:r>
    </w:p>
  </w:endnote>
  <w:endnote w:type="continuationSeparator" w:id="0">
    <w:p w14:paraId="143686DD" w14:textId="77777777" w:rsidR="00607B56" w:rsidRDefault="0060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charset w:val="00"/>
    <w:family w:val="modern"/>
    <w:pitch w:val="default"/>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OpenSymbol">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9F538" w14:textId="77777777" w:rsidR="00607B56" w:rsidRDefault="00607B56">
      <w:r>
        <w:rPr>
          <w:color w:val="000000"/>
        </w:rPr>
        <w:separator/>
      </w:r>
    </w:p>
  </w:footnote>
  <w:footnote w:type="continuationSeparator" w:id="0">
    <w:p w14:paraId="69AD0DA4" w14:textId="77777777" w:rsidR="00607B56" w:rsidRDefault="00607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3C69"/>
    <w:multiLevelType w:val="multilevel"/>
    <w:tmpl w:val="A6F47EDA"/>
    <w:styleLink w:val="14PT--11AAaa"/>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1" w15:restartNumberingAfterBreak="0">
    <w:nsid w:val="05955888"/>
    <w:multiLevelType w:val="multilevel"/>
    <w:tmpl w:val="22A69D3A"/>
    <w:styleLink w:val="12PT--11AAaa"/>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2" w15:restartNumberingAfterBreak="0">
    <w:nsid w:val="05F82EDC"/>
    <w:multiLevelType w:val="multilevel"/>
    <w:tmpl w:val="BD0AA378"/>
    <w:styleLink w:val="14PT--11AA"/>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6C20007"/>
    <w:multiLevelType w:val="multilevel"/>
    <w:tmpl w:val="73EC9164"/>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4" w15:restartNumberingAfterBreak="0">
    <w:nsid w:val="076F6959"/>
    <w:multiLevelType w:val="multilevel"/>
    <w:tmpl w:val="874E570E"/>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0CF716F7"/>
    <w:multiLevelType w:val="multilevel"/>
    <w:tmpl w:val="4B9291B6"/>
    <w:styleLink w:val="LFO41"/>
    <w:lvl w:ilvl="0">
      <w:start w:val="1"/>
      <w:numFmt w:val="decimal"/>
      <w:pStyle w:val="a"/>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15C26F3"/>
    <w:multiLevelType w:val="multilevel"/>
    <w:tmpl w:val="E8CEB184"/>
    <w:styleLink w:val="18PT--11AAaa"/>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7" w15:restartNumberingAfterBreak="0">
    <w:nsid w:val="15482D23"/>
    <w:multiLevelType w:val="multilevel"/>
    <w:tmpl w:val="AA866644"/>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8" w15:restartNumberingAfterBreak="0">
    <w:nsid w:val="15CC778A"/>
    <w:multiLevelType w:val="multilevel"/>
    <w:tmpl w:val="52A26B4C"/>
    <w:styleLink w:val="14PT--11AAa"/>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9" w15:restartNumberingAfterBreak="0">
    <w:nsid w:val="16FB51BC"/>
    <w:multiLevelType w:val="multilevel"/>
    <w:tmpl w:val="D966D638"/>
    <w:styleLink w:val="14PT--11AAaa0"/>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D353E83"/>
    <w:multiLevelType w:val="multilevel"/>
    <w:tmpl w:val="EF08BF22"/>
    <w:styleLink w:val="14PT--11AA0"/>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E211707"/>
    <w:multiLevelType w:val="multilevel"/>
    <w:tmpl w:val="17BA8B98"/>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0B04436"/>
    <w:multiLevelType w:val="multilevel"/>
    <w:tmpl w:val="310CE7B6"/>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13" w15:restartNumberingAfterBreak="0">
    <w:nsid w:val="24B321B0"/>
    <w:multiLevelType w:val="multilevel"/>
    <w:tmpl w:val="3236B0C6"/>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14" w15:restartNumberingAfterBreak="0">
    <w:nsid w:val="26BF1930"/>
    <w:multiLevelType w:val="multilevel"/>
    <w:tmpl w:val="E3280762"/>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5" w15:restartNumberingAfterBreak="0">
    <w:nsid w:val="27CA1B93"/>
    <w:multiLevelType w:val="multilevel"/>
    <w:tmpl w:val="092C219E"/>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16" w15:restartNumberingAfterBreak="0">
    <w:nsid w:val="28823B48"/>
    <w:multiLevelType w:val="multilevel"/>
    <w:tmpl w:val="FECC79F2"/>
    <w:styleLink w:val="CustomNum"/>
    <w:lvl w:ilvl="0">
      <w:start w:val="1"/>
      <w:numFmt w:val="ideographLegalTraditional"/>
      <w:suff w:val="nothing"/>
      <w:lvlText w:val="%1、"/>
      <w:lvlJc w:val="left"/>
      <w:pPr>
        <w:ind w:left="329" w:hanging="329"/>
      </w:pPr>
    </w:lvl>
    <w:lvl w:ilvl="1">
      <w:start w:val="1"/>
      <w:numFmt w:val="japaneseCounting"/>
      <w:suff w:val="nothing"/>
      <w:lvlText w:val="%2、"/>
      <w:lvlJc w:val="left"/>
      <w:pPr>
        <w:ind w:left="890" w:hanging="550"/>
      </w:pPr>
    </w:lvl>
    <w:lvl w:ilvl="2">
      <w:start w:val="1"/>
      <w:numFmt w:val="japaneseCounting"/>
      <w:suff w:val="nothing"/>
      <w:lvlText w:val="(%3)"/>
      <w:lvlJc w:val="left"/>
      <w:pPr>
        <w:ind w:left="1191" w:hanging="454"/>
      </w:pPr>
    </w:lvl>
    <w:lvl w:ilvl="3">
      <w:start w:val="1"/>
      <w:numFmt w:val="decimal"/>
      <w:suff w:val="nothing"/>
      <w:lvlText w:val="%4."/>
      <w:lvlJc w:val="left"/>
      <w:pPr>
        <w:ind w:left="1276" w:hanging="199"/>
      </w:pPr>
    </w:lvl>
    <w:lvl w:ilvl="4">
      <w:start w:val="1"/>
      <w:numFmt w:val="decimal"/>
      <w:suff w:val="nothing"/>
      <w:lvlText w:val="(%5)"/>
      <w:lvlJc w:val="left"/>
      <w:pPr>
        <w:ind w:left="1525" w:hanging="317"/>
      </w:pPr>
    </w:lvl>
    <w:lvl w:ilvl="5">
      <w:start w:val="1"/>
      <w:numFmt w:val="ideographTraditional"/>
      <w:suff w:val="nothing"/>
      <w:lvlText w:val="%6、"/>
      <w:lvlJc w:val="left"/>
      <w:pPr>
        <w:ind w:left="1928" w:hanging="550"/>
      </w:pPr>
    </w:lvl>
    <w:lvl w:ilvl="6">
      <w:start w:val="1"/>
      <w:numFmt w:val="ideographTraditional"/>
      <w:suff w:val="nothing"/>
      <w:lvlText w:val="(%7)"/>
      <w:lvlJc w:val="left"/>
      <w:pPr>
        <w:ind w:left="2217" w:hanging="465"/>
      </w:pPr>
    </w:lvl>
    <w:lvl w:ilvl="7">
      <w:start w:val="1"/>
      <w:numFmt w:val="upperLetter"/>
      <w:suff w:val="nothing"/>
      <w:lvlText w:val="%8."/>
      <w:lvlJc w:val="left"/>
      <w:pPr>
        <w:ind w:left="2358" w:hanging="249"/>
      </w:pPr>
    </w:lvl>
    <w:lvl w:ilvl="8">
      <w:start w:val="1"/>
      <w:numFmt w:val="upperLetter"/>
      <w:suff w:val="nothing"/>
      <w:lvlText w:val="(%9)"/>
      <w:lvlJc w:val="left"/>
      <w:pPr>
        <w:ind w:left="2693" w:hanging="380"/>
      </w:pPr>
    </w:lvl>
  </w:abstractNum>
  <w:abstractNum w:abstractNumId="17" w15:restartNumberingAfterBreak="0">
    <w:nsid w:val="28D82555"/>
    <w:multiLevelType w:val="multilevel"/>
    <w:tmpl w:val="CFC8A850"/>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18" w15:restartNumberingAfterBreak="0">
    <w:nsid w:val="2B994F81"/>
    <w:multiLevelType w:val="multilevel"/>
    <w:tmpl w:val="9E5819BC"/>
    <w:styleLink w:val="14PT--11AA1"/>
    <w:lvl w:ilvl="0">
      <w:start w:val="1"/>
      <w:numFmt w:val="ideographLegalTraditional"/>
      <w:pStyle w:val="14PT--2"/>
      <w:suff w:val="nothing"/>
      <w:lvlText w:val="%1、"/>
      <w:lvlJc w:val="left"/>
      <w:pPr>
        <w:ind w:left="567" w:hanging="567"/>
      </w:pPr>
    </w:lvl>
    <w:lvl w:ilvl="1">
      <w:start w:val="1"/>
      <w:numFmt w:val="japaneseCounting"/>
      <w:suff w:val="nothing"/>
      <w:lvlText w:val="%2、"/>
      <w:lvlJc w:val="left"/>
      <w:pPr>
        <w:ind w:left="1106" w:hanging="550"/>
      </w:pPr>
    </w:lvl>
    <w:lvl w:ilvl="2">
      <w:start w:val="1"/>
      <w:numFmt w:val="japaneseCounting"/>
      <w:suff w:val="nothing"/>
      <w:lvlText w:val="(%3)"/>
      <w:lvlJc w:val="left"/>
      <w:pPr>
        <w:ind w:left="1599" w:hanging="459"/>
      </w:pPr>
    </w:lvl>
    <w:lvl w:ilvl="3">
      <w:start w:val="1"/>
      <w:numFmt w:val="decimal"/>
      <w:suff w:val="nothing"/>
      <w:lvlText w:val="%4."/>
      <w:lvlJc w:val="left"/>
      <w:pPr>
        <w:ind w:left="1803" w:hanging="199"/>
      </w:pPr>
    </w:lvl>
    <w:lvl w:ilvl="4">
      <w:start w:val="1"/>
      <w:numFmt w:val="decimal"/>
      <w:suff w:val="nothing"/>
      <w:lvlText w:val="(%5)"/>
      <w:lvlJc w:val="left"/>
      <w:pPr>
        <w:ind w:left="2166" w:hanging="323"/>
      </w:pPr>
    </w:lvl>
    <w:lvl w:ilvl="5">
      <w:start w:val="1"/>
      <w:numFmt w:val="ideographTraditional"/>
      <w:suff w:val="nothing"/>
      <w:lvlText w:val="%6、"/>
      <w:lvlJc w:val="left"/>
      <w:pPr>
        <w:ind w:left="2710" w:hanging="556"/>
      </w:pPr>
    </w:lvl>
    <w:lvl w:ilvl="6">
      <w:start w:val="1"/>
      <w:numFmt w:val="ideographTraditional"/>
      <w:suff w:val="nothing"/>
      <w:lvlText w:val="(%7)"/>
      <w:lvlJc w:val="left"/>
      <w:pPr>
        <w:ind w:left="3197" w:hanging="442"/>
      </w:pPr>
    </w:lvl>
    <w:lvl w:ilvl="7">
      <w:start w:val="1"/>
      <w:numFmt w:val="upperLetter"/>
      <w:suff w:val="nothing"/>
      <w:lvlText w:val="%8."/>
      <w:lvlJc w:val="left"/>
      <w:pPr>
        <w:ind w:left="3487" w:hanging="255"/>
      </w:pPr>
    </w:lvl>
    <w:lvl w:ilvl="8">
      <w:start w:val="1"/>
      <w:numFmt w:val="upperLetter"/>
      <w:suff w:val="nothing"/>
      <w:lvlText w:val="(%9)"/>
      <w:lvlJc w:val="left"/>
      <w:pPr>
        <w:ind w:left="3940" w:hanging="385"/>
      </w:pPr>
    </w:lvl>
  </w:abstractNum>
  <w:abstractNum w:abstractNumId="19" w15:restartNumberingAfterBreak="0">
    <w:nsid w:val="2C654B14"/>
    <w:multiLevelType w:val="multilevel"/>
    <w:tmpl w:val="1812EC7C"/>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0" w15:restartNumberingAfterBreak="0">
    <w:nsid w:val="333070B3"/>
    <w:multiLevelType w:val="multilevel"/>
    <w:tmpl w:val="BB0EB26C"/>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21" w15:restartNumberingAfterBreak="0">
    <w:nsid w:val="35787AE1"/>
    <w:multiLevelType w:val="multilevel"/>
    <w:tmpl w:val="B5483B06"/>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22" w15:restartNumberingAfterBreak="0">
    <w:nsid w:val="35AE0FD8"/>
    <w:multiLevelType w:val="multilevel"/>
    <w:tmpl w:val="F40C17DE"/>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23" w15:restartNumberingAfterBreak="0">
    <w:nsid w:val="39326B78"/>
    <w:multiLevelType w:val="multilevel"/>
    <w:tmpl w:val="6B80AD10"/>
    <w:styleLink w:val="12PT--11AA1"/>
    <w:lvl w:ilvl="0">
      <w:start w:val="1"/>
      <w:numFmt w:val="ideographLegalTraditional"/>
      <w:pStyle w:val="12PT--2"/>
      <w:suff w:val="nothing"/>
      <w:lvlText w:val="%1、"/>
      <w:lvlJc w:val="left"/>
      <w:pPr>
        <w:ind w:left="476" w:hanging="476"/>
      </w:pPr>
      <w:rPr>
        <w:sz w:val="24"/>
      </w:rPr>
    </w:lvl>
    <w:lvl w:ilvl="1">
      <w:start w:val="1"/>
      <w:numFmt w:val="japaneseCounting"/>
      <w:suff w:val="nothing"/>
      <w:lvlText w:val="%2、"/>
      <w:lvlJc w:val="left"/>
      <w:pPr>
        <w:ind w:left="952" w:hanging="470"/>
      </w:pPr>
      <w:rPr>
        <w:sz w:val="24"/>
      </w:rPr>
    </w:lvl>
    <w:lvl w:ilvl="2">
      <w:start w:val="1"/>
      <w:numFmt w:val="japaneseCounting"/>
      <w:suff w:val="nothing"/>
      <w:lvlText w:val="(%3)"/>
      <w:lvlJc w:val="left"/>
      <w:pPr>
        <w:ind w:left="1372" w:hanging="391"/>
      </w:pPr>
      <w:rPr>
        <w:sz w:val="24"/>
      </w:rPr>
    </w:lvl>
    <w:lvl w:ilvl="3">
      <w:start w:val="1"/>
      <w:numFmt w:val="decimal"/>
      <w:suff w:val="nothing"/>
      <w:lvlText w:val="%4."/>
      <w:lvlJc w:val="left"/>
      <w:pPr>
        <w:ind w:left="1553" w:hanging="175"/>
      </w:pPr>
      <w:rPr>
        <w:sz w:val="24"/>
      </w:rPr>
    </w:lvl>
    <w:lvl w:ilvl="4">
      <w:start w:val="1"/>
      <w:numFmt w:val="decimal"/>
      <w:suff w:val="nothing"/>
      <w:lvlText w:val="(%5)"/>
      <w:lvlJc w:val="left"/>
      <w:pPr>
        <w:ind w:left="1854" w:hanging="272"/>
      </w:pPr>
      <w:rPr>
        <w:sz w:val="24"/>
      </w:rPr>
    </w:lvl>
    <w:lvl w:ilvl="5">
      <w:start w:val="1"/>
      <w:numFmt w:val="ideographTraditional"/>
      <w:suff w:val="nothing"/>
      <w:lvlText w:val="%6、"/>
      <w:lvlJc w:val="left"/>
      <w:pPr>
        <w:ind w:left="2302" w:hanging="471"/>
      </w:pPr>
    </w:lvl>
    <w:lvl w:ilvl="6">
      <w:start w:val="1"/>
      <w:numFmt w:val="ideographTraditional"/>
      <w:suff w:val="nothing"/>
      <w:lvlText w:val="(%7)"/>
      <w:lvlJc w:val="left"/>
      <w:pPr>
        <w:ind w:left="2727" w:hanging="391"/>
      </w:pPr>
    </w:lvl>
    <w:lvl w:ilvl="7">
      <w:start w:val="1"/>
      <w:numFmt w:val="upperLetter"/>
      <w:suff w:val="nothing"/>
      <w:lvlText w:val="%8."/>
      <w:lvlJc w:val="left"/>
      <w:pPr>
        <w:ind w:left="2982" w:hanging="227"/>
      </w:pPr>
    </w:lvl>
    <w:lvl w:ilvl="8">
      <w:start w:val="1"/>
      <w:numFmt w:val="upperLetter"/>
      <w:suff w:val="nothing"/>
      <w:lvlText w:val="(%9)"/>
      <w:lvlJc w:val="left"/>
      <w:pPr>
        <w:ind w:left="3345" w:hanging="329"/>
      </w:pPr>
    </w:lvl>
  </w:abstractNum>
  <w:abstractNum w:abstractNumId="24" w15:restartNumberingAfterBreak="0">
    <w:nsid w:val="3A690CD5"/>
    <w:multiLevelType w:val="multilevel"/>
    <w:tmpl w:val="DD9C6054"/>
    <w:styleLink w:val="LFO39"/>
    <w:lvl w:ilvl="0">
      <w:start w:val="1"/>
      <w:numFmt w:val="decimal"/>
      <w:pStyle w:val="1"/>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3E131167"/>
    <w:multiLevelType w:val="multilevel"/>
    <w:tmpl w:val="BFBAB3C8"/>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6" w15:restartNumberingAfterBreak="0">
    <w:nsid w:val="44576FDD"/>
    <w:multiLevelType w:val="multilevel"/>
    <w:tmpl w:val="95A213FC"/>
    <w:styleLink w:val="16PT--11AAaa"/>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27" w15:restartNumberingAfterBreak="0">
    <w:nsid w:val="455B7D34"/>
    <w:multiLevelType w:val="multilevel"/>
    <w:tmpl w:val="181A0304"/>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8" w15:restartNumberingAfterBreak="0">
    <w:nsid w:val="4B3C0DF4"/>
    <w:multiLevelType w:val="multilevel"/>
    <w:tmpl w:val="059EBDD4"/>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9" w15:restartNumberingAfterBreak="0">
    <w:nsid w:val="4E5E26D8"/>
    <w:multiLevelType w:val="multilevel"/>
    <w:tmpl w:val="BD74AA60"/>
    <w:styleLink w:val="14PT--11AA2"/>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30" w15:restartNumberingAfterBreak="0">
    <w:nsid w:val="4EA14CD7"/>
    <w:multiLevelType w:val="multilevel"/>
    <w:tmpl w:val="0CD6BF2E"/>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31" w15:restartNumberingAfterBreak="0">
    <w:nsid w:val="53E40D81"/>
    <w:multiLevelType w:val="multilevel"/>
    <w:tmpl w:val="9B9AFDF2"/>
    <w:styleLink w:val="18PT--11AA1"/>
    <w:lvl w:ilvl="0">
      <w:start w:val="1"/>
      <w:numFmt w:val="ideographLegalTraditional"/>
      <w:pStyle w:val="18PT--2"/>
      <w:suff w:val="nothing"/>
      <w:lvlText w:val="%1、"/>
      <w:lvlJc w:val="left"/>
      <w:pPr>
        <w:ind w:left="709" w:hanging="709"/>
      </w:pPr>
      <w:rPr>
        <w:sz w:val="36"/>
      </w:rPr>
    </w:lvl>
    <w:lvl w:ilvl="1">
      <w:start w:val="1"/>
      <w:numFmt w:val="japaneseCounting"/>
      <w:suff w:val="nothing"/>
      <w:lvlText w:val="%2、"/>
      <w:lvlJc w:val="left"/>
      <w:pPr>
        <w:ind w:left="1389" w:hanging="709"/>
      </w:pPr>
      <w:rPr>
        <w:sz w:val="36"/>
      </w:rPr>
    </w:lvl>
    <w:lvl w:ilvl="2">
      <w:start w:val="1"/>
      <w:numFmt w:val="japaneseCounting"/>
      <w:suff w:val="nothing"/>
      <w:lvlText w:val="(%3)"/>
      <w:lvlJc w:val="left"/>
      <w:pPr>
        <w:ind w:left="2001" w:hanging="595"/>
      </w:pPr>
      <w:rPr>
        <w:sz w:val="36"/>
      </w:rPr>
    </w:lvl>
    <w:lvl w:ilvl="3">
      <w:start w:val="1"/>
      <w:numFmt w:val="decimal"/>
      <w:suff w:val="nothing"/>
      <w:lvlText w:val="%4."/>
      <w:lvlJc w:val="left"/>
      <w:pPr>
        <w:ind w:left="2268" w:hanging="255"/>
      </w:pPr>
      <w:rPr>
        <w:sz w:val="36"/>
      </w:rPr>
    </w:lvl>
    <w:lvl w:ilvl="4">
      <w:start w:val="1"/>
      <w:numFmt w:val="decimal"/>
      <w:suff w:val="nothing"/>
      <w:lvlText w:val="(%5)"/>
      <w:lvlJc w:val="left"/>
      <w:pPr>
        <w:ind w:left="2693" w:hanging="397"/>
      </w:pPr>
      <w:rPr>
        <w:sz w:val="36"/>
      </w:rPr>
    </w:lvl>
    <w:lvl w:ilvl="5">
      <w:start w:val="1"/>
      <w:numFmt w:val="ideographTraditional"/>
      <w:suff w:val="nothing"/>
      <w:lvlText w:val="%6、"/>
      <w:lvlJc w:val="left"/>
      <w:pPr>
        <w:ind w:left="3402" w:hanging="715"/>
      </w:pPr>
    </w:lvl>
    <w:lvl w:ilvl="6">
      <w:start w:val="1"/>
      <w:numFmt w:val="ideographTraditional"/>
      <w:suff w:val="nothing"/>
      <w:lvlText w:val="(%7)"/>
      <w:lvlJc w:val="left"/>
      <w:pPr>
        <w:ind w:left="3980" w:hanging="578"/>
      </w:pPr>
    </w:lvl>
    <w:lvl w:ilvl="7">
      <w:start w:val="1"/>
      <w:numFmt w:val="upperLetter"/>
      <w:suff w:val="nothing"/>
      <w:lvlText w:val="%8."/>
      <w:lvlJc w:val="left"/>
      <w:pPr>
        <w:ind w:left="4354" w:hanging="329"/>
      </w:pPr>
    </w:lvl>
    <w:lvl w:ilvl="8">
      <w:start w:val="1"/>
      <w:numFmt w:val="upperLetter"/>
      <w:suff w:val="nothing"/>
      <w:lvlText w:val="(%9)"/>
      <w:lvlJc w:val="left"/>
      <w:pPr>
        <w:ind w:left="4876" w:hanging="488"/>
      </w:pPr>
    </w:lvl>
  </w:abstractNum>
  <w:abstractNum w:abstractNumId="32" w15:restartNumberingAfterBreak="0">
    <w:nsid w:val="597C35A0"/>
    <w:multiLevelType w:val="multilevel"/>
    <w:tmpl w:val="FAAEA63C"/>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33" w15:restartNumberingAfterBreak="0">
    <w:nsid w:val="60670C11"/>
    <w:multiLevelType w:val="multilevel"/>
    <w:tmpl w:val="140A0E90"/>
    <w:styleLink w:val="12PT--11AAaa0"/>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34" w15:restartNumberingAfterBreak="0">
    <w:nsid w:val="60F723F5"/>
    <w:multiLevelType w:val="multilevel"/>
    <w:tmpl w:val="3DE60CC4"/>
    <w:styleLink w:val="16PT--11AAaa0"/>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35" w15:restartNumberingAfterBreak="0">
    <w:nsid w:val="61E43F34"/>
    <w:multiLevelType w:val="multilevel"/>
    <w:tmpl w:val="DBCA763C"/>
    <w:styleLink w:val="18PT--11AAaa0"/>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36" w15:restartNumberingAfterBreak="0">
    <w:nsid w:val="72BD07C4"/>
    <w:multiLevelType w:val="multilevel"/>
    <w:tmpl w:val="1F30F3AE"/>
    <w:styleLink w:val="16PT--11AA1"/>
    <w:lvl w:ilvl="0">
      <w:start w:val="1"/>
      <w:numFmt w:val="ideographLegalTraditional"/>
      <w:pStyle w:val="16PT--2"/>
      <w:suff w:val="nothing"/>
      <w:lvlText w:val="%1、"/>
      <w:lvlJc w:val="left"/>
      <w:pPr>
        <w:ind w:left="641" w:hanging="641"/>
      </w:pPr>
      <w:rPr>
        <w:sz w:val="32"/>
      </w:rPr>
    </w:lvl>
    <w:lvl w:ilvl="1">
      <w:start w:val="1"/>
      <w:numFmt w:val="japaneseCounting"/>
      <w:suff w:val="nothing"/>
      <w:lvlText w:val="%2、"/>
      <w:lvlJc w:val="left"/>
      <w:pPr>
        <w:ind w:left="1276" w:hanging="635"/>
      </w:pPr>
      <w:rPr>
        <w:sz w:val="32"/>
      </w:rPr>
    </w:lvl>
    <w:lvl w:ilvl="2">
      <w:start w:val="1"/>
      <w:numFmt w:val="japaneseCounting"/>
      <w:suff w:val="nothing"/>
      <w:lvlText w:val="(%3)"/>
      <w:lvlJc w:val="left"/>
      <w:pPr>
        <w:ind w:left="1814" w:hanging="521"/>
      </w:pPr>
      <w:rPr>
        <w:sz w:val="32"/>
      </w:rPr>
    </w:lvl>
    <w:lvl w:ilvl="3">
      <w:start w:val="1"/>
      <w:numFmt w:val="decimal"/>
      <w:suff w:val="nothing"/>
      <w:lvlText w:val="%4."/>
      <w:lvlJc w:val="left"/>
      <w:pPr>
        <w:ind w:left="2052" w:hanging="226"/>
      </w:pPr>
      <w:rPr>
        <w:sz w:val="32"/>
      </w:rPr>
    </w:lvl>
    <w:lvl w:ilvl="4">
      <w:start w:val="1"/>
      <w:numFmt w:val="decimal"/>
      <w:suff w:val="nothing"/>
      <w:lvlText w:val="(%5)"/>
      <w:lvlJc w:val="left"/>
      <w:pPr>
        <w:ind w:left="2466" w:hanging="368"/>
      </w:pPr>
      <w:rPr>
        <w:sz w:val="32"/>
      </w:rPr>
    </w:lvl>
    <w:lvl w:ilvl="5">
      <w:start w:val="1"/>
      <w:numFmt w:val="ideographTraditional"/>
      <w:suff w:val="nothing"/>
      <w:lvlText w:val="%6、"/>
      <w:lvlJc w:val="left"/>
      <w:pPr>
        <w:ind w:left="3090" w:hanging="641"/>
      </w:pPr>
    </w:lvl>
    <w:lvl w:ilvl="6">
      <w:start w:val="1"/>
      <w:numFmt w:val="ideographTraditional"/>
      <w:suff w:val="nothing"/>
      <w:lvlText w:val="(%7)"/>
      <w:lvlJc w:val="left"/>
      <w:pPr>
        <w:ind w:left="3640" w:hanging="539"/>
      </w:pPr>
    </w:lvl>
    <w:lvl w:ilvl="7">
      <w:start w:val="1"/>
      <w:numFmt w:val="upperLetter"/>
      <w:suff w:val="nothing"/>
      <w:lvlText w:val="%8."/>
      <w:lvlJc w:val="left"/>
      <w:pPr>
        <w:ind w:left="3940" w:hanging="300"/>
      </w:pPr>
    </w:lvl>
    <w:lvl w:ilvl="8">
      <w:start w:val="1"/>
      <w:numFmt w:val="upperLetter"/>
      <w:suff w:val="nothing"/>
      <w:lvlText w:val="(%9)"/>
      <w:lvlJc w:val="left"/>
      <w:pPr>
        <w:ind w:left="4422" w:hanging="442"/>
      </w:pPr>
    </w:lvl>
  </w:abstractNum>
  <w:abstractNum w:abstractNumId="37" w15:restartNumberingAfterBreak="0">
    <w:nsid w:val="75E362E0"/>
    <w:multiLevelType w:val="multilevel"/>
    <w:tmpl w:val="E2DA58E4"/>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38" w15:restartNumberingAfterBreak="0">
    <w:nsid w:val="7F070831"/>
    <w:multiLevelType w:val="multilevel"/>
    <w:tmpl w:val="F4AE54F4"/>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num w:numId="1" w16cid:durableId="2034963568">
    <w:abstractNumId w:val="15"/>
  </w:num>
  <w:num w:numId="2" w16cid:durableId="1363018156">
    <w:abstractNumId w:val="21"/>
  </w:num>
  <w:num w:numId="3" w16cid:durableId="1638104021">
    <w:abstractNumId w:val="29"/>
  </w:num>
  <w:num w:numId="4" w16cid:durableId="65493127">
    <w:abstractNumId w:val="33"/>
  </w:num>
  <w:num w:numId="5" w16cid:durableId="2136092746">
    <w:abstractNumId w:val="0"/>
  </w:num>
  <w:num w:numId="6" w16cid:durableId="1663972368">
    <w:abstractNumId w:val="30"/>
  </w:num>
  <w:num w:numId="7" w16cid:durableId="1517302364">
    <w:abstractNumId w:val="7"/>
  </w:num>
  <w:num w:numId="8" w16cid:durableId="1485270923">
    <w:abstractNumId w:val="17"/>
  </w:num>
  <w:num w:numId="9" w16cid:durableId="1390111201">
    <w:abstractNumId w:val="37"/>
  </w:num>
  <w:num w:numId="10" w16cid:durableId="1379209039">
    <w:abstractNumId w:val="14"/>
  </w:num>
  <w:num w:numId="11" w16cid:durableId="970089897">
    <w:abstractNumId w:val="38"/>
  </w:num>
  <w:num w:numId="12" w16cid:durableId="322004318">
    <w:abstractNumId w:val="34"/>
  </w:num>
  <w:num w:numId="13" w16cid:durableId="1667441672">
    <w:abstractNumId w:val="2"/>
  </w:num>
  <w:num w:numId="14" w16cid:durableId="310719901">
    <w:abstractNumId w:val="4"/>
  </w:num>
  <w:num w:numId="15" w16cid:durableId="349307861">
    <w:abstractNumId w:val="1"/>
  </w:num>
  <w:num w:numId="16" w16cid:durableId="155652348">
    <w:abstractNumId w:val="13"/>
  </w:num>
  <w:num w:numId="17" w16cid:durableId="1419330879">
    <w:abstractNumId w:val="23"/>
  </w:num>
  <w:num w:numId="18" w16cid:durableId="792213451">
    <w:abstractNumId w:val="20"/>
  </w:num>
  <w:num w:numId="19" w16cid:durableId="238247485">
    <w:abstractNumId w:val="22"/>
  </w:num>
  <w:num w:numId="20" w16cid:durableId="1532498808">
    <w:abstractNumId w:val="9"/>
  </w:num>
  <w:num w:numId="21" w16cid:durableId="1425957224">
    <w:abstractNumId w:val="11"/>
  </w:num>
  <w:num w:numId="22" w16cid:durableId="1726484130">
    <w:abstractNumId w:val="8"/>
  </w:num>
  <w:num w:numId="23" w16cid:durableId="123349218">
    <w:abstractNumId w:val="10"/>
  </w:num>
  <w:num w:numId="24" w16cid:durableId="1702240479">
    <w:abstractNumId w:val="18"/>
  </w:num>
  <w:num w:numId="25" w16cid:durableId="163593735">
    <w:abstractNumId w:val="26"/>
  </w:num>
  <w:num w:numId="26" w16cid:durableId="1915701666">
    <w:abstractNumId w:val="32"/>
  </w:num>
  <w:num w:numId="27" w16cid:durableId="695694499">
    <w:abstractNumId w:val="3"/>
  </w:num>
  <w:num w:numId="28" w16cid:durableId="194318870">
    <w:abstractNumId w:val="36"/>
  </w:num>
  <w:num w:numId="29" w16cid:durableId="1165585590">
    <w:abstractNumId w:val="6"/>
  </w:num>
  <w:num w:numId="30" w16cid:durableId="728189808">
    <w:abstractNumId w:val="35"/>
  </w:num>
  <w:num w:numId="31" w16cid:durableId="341972224">
    <w:abstractNumId w:val="28"/>
  </w:num>
  <w:num w:numId="32" w16cid:durableId="2062628244">
    <w:abstractNumId w:val="27"/>
  </w:num>
  <w:num w:numId="33" w16cid:durableId="1991790088">
    <w:abstractNumId w:val="19"/>
  </w:num>
  <w:num w:numId="34" w16cid:durableId="1104495670">
    <w:abstractNumId w:val="25"/>
  </w:num>
  <w:num w:numId="35" w16cid:durableId="1952781541">
    <w:abstractNumId w:val="12"/>
  </w:num>
  <w:num w:numId="36" w16cid:durableId="1969192242">
    <w:abstractNumId w:val="31"/>
  </w:num>
  <w:num w:numId="37" w16cid:durableId="1403673910">
    <w:abstractNumId w:val="16"/>
  </w:num>
  <w:num w:numId="38" w16cid:durableId="1942031837">
    <w:abstractNumId w:val="24"/>
  </w:num>
  <w:num w:numId="39" w16cid:durableId="734165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567"/>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058BB"/>
    <w:rsid w:val="004E3623"/>
    <w:rsid w:val="00607B56"/>
    <w:rsid w:val="00956DF5"/>
    <w:rsid w:val="00A05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0855"/>
  <w15:docId w15:val="{EF714955-1976-4DDA-8269-3DCE82A6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標楷體" w:hAnsi="Times New Roman" w:cs="Mangal"/>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wordWrap w:val="0"/>
      <w:overflowPunct w:val="0"/>
      <w:autoSpaceDE w:val="0"/>
      <w:jc w:val="both"/>
    </w:pPr>
    <w:rPr>
      <w:kern w:val="3"/>
      <w:sz w:val="28"/>
      <w:szCs w:val="24"/>
    </w:rPr>
  </w:style>
  <w:style w:type="paragraph" w:customStyle="1" w:styleId="Textbody">
    <w:name w:val="Text body"/>
    <w:basedOn w:val="Standard"/>
    <w:rPr>
      <w:sz w:val="32"/>
    </w:rPr>
  </w:style>
  <w:style w:type="paragraph" w:customStyle="1" w:styleId="Heading">
    <w:name w:val="Heading"/>
    <w:basedOn w:val="Standard"/>
    <w:next w:val="Textbody"/>
    <w:pPr>
      <w:keepNext/>
      <w:spacing w:line="276" w:lineRule="auto"/>
    </w:pPr>
    <w:rPr>
      <w:rFonts w:cs="Tahoma"/>
      <w:b/>
      <w:szCs w:val="28"/>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0">
    <w:name w:val="12PT -- 邊線縮2字"/>
    <w:basedOn w:val="Textbody"/>
    <w:pPr>
      <w:spacing w:line="403" w:lineRule="exact"/>
      <w:ind w:left="482"/>
    </w:pPr>
    <w:rPr>
      <w:sz w:val="24"/>
    </w:rPr>
  </w:style>
  <w:style w:type="paragraph" w:customStyle="1" w:styleId="12PT--21">
    <w:name w:val="12PT -- 對齊邊線  首字縮2字"/>
    <w:basedOn w:val="12PT--"/>
    <w:pPr>
      <w:ind w:firstLine="482"/>
    </w:pPr>
  </w:style>
  <w:style w:type="paragraph" w:customStyle="1" w:styleId="12PT--22">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left="0" w:firstLine="482"/>
    </w:pPr>
  </w:style>
  <w:style w:type="paragraph" w:customStyle="1" w:styleId="12PT--220">
    <w:name w:val="12PT -- 邊線縮2字 首字突2字"/>
    <w:basedOn w:val="12PT--20"/>
    <w:pPr>
      <w:ind w:left="964" w:hanging="482"/>
    </w:pPr>
  </w:style>
  <w:style w:type="paragraph" w:customStyle="1" w:styleId="12PT--221">
    <w:name w:val="12PT -- 邊線縮2字 首字縮2字"/>
    <w:basedOn w:val="12PT--20"/>
    <w:pPr>
      <w:ind w:left="0" w:firstLine="482"/>
    </w:pPr>
  </w:style>
  <w:style w:type="paragraph" w:customStyle="1" w:styleId="14PT--20">
    <w:name w:val="14PT -- 對齊邊線 首字突2字"/>
    <w:basedOn w:val="14PT--"/>
    <w:pPr>
      <w:ind w:left="567" w:hanging="567"/>
    </w:pPr>
  </w:style>
  <w:style w:type="paragraph" w:customStyle="1" w:styleId="14PT--21">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left="0" w:firstLine="567"/>
    </w:pPr>
  </w:style>
  <w:style w:type="paragraph" w:customStyle="1" w:styleId="14PT--22">
    <w:name w:val="14PT -- 邊線縮2字"/>
    <w:basedOn w:val="Textbody"/>
    <w:pPr>
      <w:ind w:left="567"/>
    </w:pPr>
    <w:rPr>
      <w:sz w:val="28"/>
    </w:rPr>
  </w:style>
  <w:style w:type="paragraph" w:customStyle="1" w:styleId="14PT--220">
    <w:name w:val="14PT -- 邊線縮2字 首字突2字"/>
    <w:basedOn w:val="14PT--22"/>
    <w:pPr>
      <w:ind w:left="1134" w:hanging="567"/>
    </w:pPr>
  </w:style>
  <w:style w:type="paragraph" w:customStyle="1" w:styleId="14PT--221">
    <w:name w:val="14PT -- 邊線縮2字 首字縮2字"/>
    <w:basedOn w:val="14PT--22"/>
    <w:pPr>
      <w:ind w:left="0" w:firstLine="567"/>
    </w:pPr>
  </w:style>
  <w:style w:type="paragraph" w:customStyle="1" w:styleId="16PT--20">
    <w:name w:val="16PT -- 對齊邊線 首字突2字"/>
    <w:basedOn w:val="16PT--"/>
    <w:pPr>
      <w:ind w:left="646" w:hanging="646"/>
    </w:pPr>
  </w:style>
  <w:style w:type="paragraph" w:customStyle="1" w:styleId="16PT--21">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left="0" w:firstLine="646"/>
    </w:pPr>
  </w:style>
  <w:style w:type="paragraph" w:customStyle="1" w:styleId="16PT--22">
    <w:name w:val="16PT -- 邊線縮2字"/>
    <w:basedOn w:val="Textbody"/>
    <w:pPr>
      <w:ind w:left="646"/>
    </w:pPr>
  </w:style>
  <w:style w:type="paragraph" w:customStyle="1" w:styleId="16PT--220">
    <w:name w:val="16PT -- 邊線縮2字 首字突2字"/>
    <w:basedOn w:val="16PT--22"/>
    <w:pPr>
      <w:ind w:left="1293" w:hanging="646"/>
    </w:pPr>
  </w:style>
  <w:style w:type="paragraph" w:customStyle="1" w:styleId="16PT--221">
    <w:name w:val="16PT -- 邊線縮2字 首字縮2字"/>
    <w:basedOn w:val="16PT--22"/>
    <w:pPr>
      <w:ind w:left="0" w:firstLine="646"/>
    </w:pPr>
  </w:style>
  <w:style w:type="paragraph" w:customStyle="1" w:styleId="18PT--20">
    <w:name w:val="18PT -- 對齊邊線 首字突2字"/>
    <w:basedOn w:val="18PT--"/>
    <w:pPr>
      <w:ind w:left="731" w:hanging="731"/>
    </w:pPr>
  </w:style>
  <w:style w:type="paragraph" w:customStyle="1" w:styleId="18PT--21">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left="0" w:firstLine="731"/>
    </w:pPr>
  </w:style>
  <w:style w:type="paragraph" w:customStyle="1" w:styleId="18PT--22">
    <w:name w:val="18PT -- 邊線縮2字"/>
    <w:basedOn w:val="Textbody"/>
    <w:pPr>
      <w:ind w:left="731"/>
    </w:pPr>
    <w:rPr>
      <w:sz w:val="36"/>
    </w:rPr>
  </w:style>
  <w:style w:type="paragraph" w:customStyle="1" w:styleId="18PT--220">
    <w:name w:val="18PT -- 邊線縮2字 首字突2字"/>
    <w:basedOn w:val="18PT--22"/>
    <w:pPr>
      <w:ind w:left="1457" w:hanging="731"/>
    </w:pPr>
  </w:style>
  <w:style w:type="paragraph" w:customStyle="1" w:styleId="18PT--221">
    <w:name w:val="18PT -- 邊線縮2字 首字縮2字"/>
    <w:basedOn w:val="18PT--22"/>
    <w:pPr>
      <w:ind w:left="0" w:firstLine="731"/>
    </w:pPr>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styleId="a4">
    <w:name w:val="caption"/>
    <w:basedOn w:val="Standard"/>
    <w:pPr>
      <w:suppressLineNumbers/>
      <w:spacing w:before="120" w:after="120"/>
    </w:pPr>
    <w:rPr>
      <w:i/>
      <w:iCs/>
      <w:sz w:val="20"/>
      <w:szCs w:val="20"/>
    </w:rPr>
  </w:style>
  <w:style w:type="paragraph" w:customStyle="1" w:styleId="Table">
    <w:name w:val="Table"/>
    <w:basedOn w:val="a4"/>
    <w:pPr>
      <w:spacing w:before="0" w:after="0"/>
    </w:pPr>
  </w:style>
  <w:style w:type="paragraph" w:customStyle="1" w:styleId="Index">
    <w:name w:val="Index"/>
    <w:basedOn w:val="Standard"/>
    <w:pPr>
      <w:suppressLineNumbers/>
    </w:pPr>
  </w:style>
  <w:style w:type="paragraph" w:customStyle="1" w:styleId="Tableindex1">
    <w:name w:val="Table index 1"/>
    <w:basedOn w:val="Index"/>
    <w:pPr>
      <w:tabs>
        <w:tab w:val="right" w:leader="dot" w:pos="9638"/>
      </w:tabs>
    </w:pPr>
  </w:style>
  <w:style w:type="paragraph" w:styleId="a5">
    <w:name w:val="index heading"/>
    <w:basedOn w:val="Heading"/>
    <w:pPr>
      <w:suppressLineNumbers/>
    </w:pPr>
    <w:rPr>
      <w:bCs/>
      <w:sz w:val="32"/>
      <w:szCs w:val="32"/>
    </w:r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suppressLineNumbers/>
      <w:tabs>
        <w:tab w:val="center" w:pos="4819"/>
        <w:tab w:val="right" w:pos="9638"/>
      </w:tabs>
      <w:jc w:val="center"/>
    </w:pPr>
    <w:rPr>
      <w:sz w:val="24"/>
    </w:rPr>
  </w:style>
  <w:style w:type="paragraph" w:styleId="a7">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14PT--0">
    <w:name w:val="14PT -- 預設樣式"/>
    <w:basedOn w:val="Textbody"/>
    <w:rPr>
      <w:sz w:val="28"/>
    </w:rPr>
  </w:style>
  <w:style w:type="paragraph" w:customStyle="1" w:styleId="16PT--0">
    <w:name w:val="16PT -- 預設樣式"/>
    <w:basedOn w:val="Textbody"/>
  </w:style>
  <w:style w:type="paragraph" w:customStyle="1" w:styleId="18PT--0">
    <w:name w:val="18PT -- 預設樣式"/>
    <w:basedOn w:val="Textbody"/>
    <w:rPr>
      <w:sz w:val="36"/>
    </w:rPr>
  </w:style>
  <w:style w:type="paragraph" w:customStyle="1" w:styleId="14PT--23">
    <w:name w:val="14PT -- 預設樣式 首字突2字"/>
    <w:basedOn w:val="14PT--0"/>
  </w:style>
  <w:style w:type="paragraph" w:customStyle="1" w:styleId="14PT--2">
    <w:name w:val="14PT -- 預設樣式 首字縮2字"/>
    <w:basedOn w:val="14PT--0"/>
    <w:pPr>
      <w:numPr>
        <w:numId w:val="24"/>
      </w:numPr>
    </w:pPr>
  </w:style>
  <w:style w:type="paragraph" w:customStyle="1" w:styleId="16PT--23">
    <w:name w:val="16PT -- 預設樣式 首字突2字"/>
    <w:basedOn w:val="16PT--0"/>
    <w:pPr>
      <w:ind w:left="646" w:hanging="646"/>
    </w:pPr>
  </w:style>
  <w:style w:type="paragraph" w:customStyle="1" w:styleId="18PT--23">
    <w:name w:val="18PT -- 預設樣式 首字突2字"/>
    <w:basedOn w:val="18PT--0"/>
    <w:pPr>
      <w:ind w:left="731" w:hanging="731"/>
    </w:pPr>
  </w:style>
  <w:style w:type="paragraph" w:customStyle="1" w:styleId="16PT--2">
    <w:name w:val="16PT -- 預設樣式 首字縮2字"/>
    <w:basedOn w:val="16PT--0"/>
    <w:pPr>
      <w:numPr>
        <w:numId w:val="28"/>
      </w:numPr>
    </w:pPr>
  </w:style>
  <w:style w:type="paragraph" w:customStyle="1" w:styleId="18PT--2">
    <w:name w:val="18PT -- 預設樣式 首字縮2字"/>
    <w:basedOn w:val="18PT--0"/>
    <w:pPr>
      <w:numPr>
        <w:numId w:val="36"/>
      </w:numPr>
    </w:pPr>
  </w:style>
  <w:style w:type="paragraph" w:customStyle="1" w:styleId="12PT--0">
    <w:name w:val="12PT -- 預設樣式"/>
    <w:basedOn w:val="Textbody"/>
    <w:rPr>
      <w:sz w:val="24"/>
    </w:rPr>
  </w:style>
  <w:style w:type="paragraph" w:customStyle="1" w:styleId="12PT--23">
    <w:name w:val="12PT -- 預設樣式 首字突2字"/>
    <w:basedOn w:val="12PT--0"/>
  </w:style>
  <w:style w:type="paragraph" w:customStyle="1" w:styleId="12PT--2">
    <w:name w:val="12PT -- 預設樣式 首字縮2字"/>
    <w:basedOn w:val="12PT--0"/>
    <w:pPr>
      <w:numPr>
        <w:numId w:val="17"/>
      </w:numPr>
    </w:pPr>
  </w:style>
  <w:style w:type="paragraph" w:customStyle="1" w:styleId="10">
    <w:name w:val="表格內文1"/>
    <w:pPr>
      <w:suppressAutoHyphens/>
    </w:pPr>
    <w:rPr>
      <w:rFonts w:ascii="Calibri" w:eastAsia="新細明體" w:hAnsi="Calibri" w:cs="Times New Roman"/>
      <w:kern w:val="3"/>
      <w:sz w:val="24"/>
      <w:szCs w:val="22"/>
    </w:rPr>
  </w:style>
  <w:style w:type="paragraph" w:customStyle="1" w:styleId="a8">
    <w:name w:val="法條的條"/>
    <w:basedOn w:val="Textbody"/>
    <w:pPr>
      <w:suppressAutoHyphens w:val="0"/>
      <w:snapToGrid w:val="0"/>
      <w:spacing w:after="120" w:line="440" w:lineRule="exact"/>
      <w:ind w:left="2013" w:hanging="2013"/>
      <w:textAlignment w:val="auto"/>
    </w:pPr>
    <w:rPr>
      <w:rFonts w:cs="Times New Roman"/>
      <w:color w:val="000000"/>
      <w:kern w:val="0"/>
      <w:szCs w:val="28"/>
    </w:rPr>
  </w:style>
  <w:style w:type="paragraph" w:styleId="a9">
    <w:name w:val="List Paragraph"/>
    <w:basedOn w:val="Textbody"/>
    <w:pPr>
      <w:suppressAutoHyphens w:val="0"/>
      <w:spacing w:line="360" w:lineRule="atLeast"/>
      <w:ind w:left="480"/>
    </w:pPr>
    <w:rPr>
      <w:rFonts w:cs="Times New Roman"/>
      <w:spacing w:val="20"/>
      <w:kern w:val="0"/>
      <w:szCs w:val="20"/>
    </w:rPr>
  </w:style>
  <w:style w:type="paragraph" w:customStyle="1" w:styleId="Default">
    <w:name w:val="Default"/>
    <w:pPr>
      <w:widowControl w:val="0"/>
      <w:autoSpaceDE w:val="0"/>
    </w:pPr>
    <w:rPr>
      <w:rFonts w:ascii="標楷體" w:hAnsi="標楷體" w:cs="標楷體"/>
      <w:color w:val="000000"/>
      <w:sz w:val="24"/>
      <w:szCs w:val="24"/>
    </w:rPr>
  </w:style>
  <w:style w:type="paragraph" w:customStyle="1" w:styleId="1">
    <w:name w:val="標號1"/>
    <w:basedOn w:val="Textbody"/>
    <w:pPr>
      <w:numPr>
        <w:numId w:val="38"/>
      </w:numPr>
      <w:suppressAutoHyphens w:val="0"/>
      <w:snapToGrid w:val="0"/>
      <w:spacing w:before="120" w:after="120" w:line="360" w:lineRule="auto"/>
      <w:jc w:val="center"/>
      <w:textAlignment w:val="auto"/>
    </w:pPr>
    <w:rPr>
      <w:rFonts w:cs="Times New Roman"/>
      <w:b/>
      <w:bCs/>
      <w:szCs w:val="20"/>
    </w:rPr>
  </w:style>
  <w:style w:type="paragraph" w:customStyle="1" w:styleId="aa">
    <w:name w:val="表格文字"/>
    <w:basedOn w:val="Textbody"/>
    <w:pPr>
      <w:suppressAutoHyphens w:val="0"/>
      <w:spacing w:before="60" w:after="60"/>
    </w:pPr>
    <w:rPr>
      <w:rFonts w:ascii="Arial" w:eastAsia="全真楷書" w:hAnsi="Arial" w:cs="Times New Roman"/>
      <w:kern w:val="0"/>
      <w:sz w:val="26"/>
      <w:szCs w:val="20"/>
    </w:rPr>
  </w:style>
  <w:style w:type="paragraph" w:customStyle="1" w:styleId="22-2">
    <w:name w:val="樣式 凸出:  2 字元 行距:  單行間距 左 2 字元 第一行:  -2 字元"/>
    <w:basedOn w:val="Textbody"/>
    <w:pPr>
      <w:suppressAutoHyphens w:val="0"/>
      <w:ind w:left="500" w:hanging="300"/>
    </w:pPr>
    <w:rPr>
      <w:rFonts w:cs="新細明體"/>
      <w:spacing w:val="20"/>
      <w:kern w:val="0"/>
      <w:szCs w:val="20"/>
    </w:rPr>
  </w:style>
  <w:style w:type="paragraph" w:customStyle="1" w:styleId="a">
    <w:name w:val="(新)(一)"/>
    <w:basedOn w:val="Textbody"/>
    <w:pPr>
      <w:numPr>
        <w:numId w:val="39"/>
      </w:numPr>
    </w:p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b">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c">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character" w:customStyle="1" w:styleId="ad">
    <w:name w:val="頁首 字元"/>
    <w:basedOn w:val="a1"/>
    <w:rPr>
      <w:kern w:val="3"/>
      <w:sz w:val="36"/>
      <w:szCs w:val="24"/>
    </w:rPr>
  </w:style>
  <w:style w:type="character" w:customStyle="1" w:styleId="ae">
    <w:name w:val="表格文字 字元"/>
    <w:rPr>
      <w:rFonts w:ascii="Arial" w:eastAsia="全真楷書" w:hAnsi="Arial" w:cs="Times New Roman"/>
      <w:sz w:val="26"/>
    </w:rPr>
  </w:style>
  <w:style w:type="numbering" w:customStyle="1" w:styleId="12PT--11AA">
    <w:name w:val="編號12PT -- 一、 (一)  1、 (1)  A、 (A)"/>
    <w:basedOn w:val="a3"/>
    <w:pPr>
      <w:numPr>
        <w:numId w:val="1"/>
      </w:numPr>
    </w:pPr>
  </w:style>
  <w:style w:type="numbering" w:customStyle="1" w:styleId="16PT--11AA0">
    <w:name w:val="編號16PT -- 一、  (一)   1、  (1)   A、  (A)"/>
    <w:basedOn w:val="a3"/>
    <w:pPr>
      <w:numPr>
        <w:numId w:val="2"/>
      </w:numPr>
    </w:pPr>
  </w:style>
  <w:style w:type="numbering" w:customStyle="1" w:styleId="14PT--11AA2">
    <w:name w:val="編號14PT -- 一、  (一)   1、  (1)   A、  (A)"/>
    <w:basedOn w:val="a3"/>
    <w:pPr>
      <w:numPr>
        <w:numId w:val="3"/>
      </w:numPr>
    </w:pPr>
  </w:style>
  <w:style w:type="numbering" w:customStyle="1" w:styleId="12PT--11AAaa0">
    <w:name w:val="編號12PT -- 1、 (1)  A、 (A)  a、 (a)"/>
    <w:basedOn w:val="a3"/>
    <w:pPr>
      <w:numPr>
        <w:numId w:val="4"/>
      </w:numPr>
    </w:pPr>
  </w:style>
  <w:style w:type="numbering" w:customStyle="1" w:styleId="14PT--11AAaa">
    <w:name w:val="編號14PT -- 1、  (1)   A、  (A)   a、  (a)"/>
    <w:basedOn w:val="a3"/>
    <w:pPr>
      <w:numPr>
        <w:numId w:val="5"/>
      </w:numPr>
    </w:pPr>
  </w:style>
  <w:style w:type="numbering" w:customStyle="1" w:styleId="14PT--1AAa">
    <w:name w:val="編號14PT -- (1)  ①  A.  (A)   Ⓐ  a."/>
    <w:basedOn w:val="a3"/>
    <w:pPr>
      <w:numPr>
        <w:numId w:val="6"/>
      </w:numPr>
    </w:pPr>
  </w:style>
  <w:style w:type="numbering" w:customStyle="1" w:styleId="12PT--11AAa">
    <w:name w:val="編號12PT -- (一)  1、 (1)  A、 (A)  a、"/>
    <w:basedOn w:val="a3"/>
    <w:pPr>
      <w:numPr>
        <w:numId w:val="7"/>
      </w:numPr>
    </w:pPr>
  </w:style>
  <w:style w:type="numbering" w:customStyle="1" w:styleId="16PT--11AAa">
    <w:name w:val="編號16PT -- (一)   1、  (1)   A、  (A)   a、"/>
    <w:basedOn w:val="a3"/>
    <w:pPr>
      <w:numPr>
        <w:numId w:val="8"/>
      </w:numPr>
    </w:pPr>
  </w:style>
  <w:style w:type="numbering" w:customStyle="1" w:styleId="16PT--11A">
    <w:name w:val="編號16PT -- 壹、  一、  (一)   1、  (1)   A、"/>
    <w:basedOn w:val="a3"/>
    <w:pPr>
      <w:numPr>
        <w:numId w:val="9"/>
      </w:numPr>
    </w:pPr>
  </w:style>
  <w:style w:type="numbering" w:customStyle="1" w:styleId="14PT--11A">
    <w:name w:val="編號14PT -- 壹、  一、  (一)   1、  (1)   A、"/>
    <w:basedOn w:val="a3"/>
    <w:pPr>
      <w:numPr>
        <w:numId w:val="10"/>
      </w:numPr>
    </w:pPr>
  </w:style>
  <w:style w:type="numbering" w:customStyle="1" w:styleId="14PT--11AAa0">
    <w:name w:val="編號14PT -- (一)   1、  (1)   A、  (A)   a、"/>
    <w:basedOn w:val="a3"/>
    <w:pPr>
      <w:numPr>
        <w:numId w:val="11"/>
      </w:numPr>
    </w:pPr>
  </w:style>
  <w:style w:type="numbering" w:customStyle="1" w:styleId="16PT--11AAaa0">
    <w:name w:val="編號16PT -- 1、  (1)   A、  (A)   a、 (a)"/>
    <w:basedOn w:val="a3"/>
    <w:pPr>
      <w:numPr>
        <w:numId w:val="12"/>
      </w:numPr>
    </w:pPr>
  </w:style>
  <w:style w:type="numbering" w:customStyle="1" w:styleId="14PT--11AA">
    <w:name w:val="編號14PT -- 1.  (1)  ①  A.  (A)  Ⓐ"/>
    <w:basedOn w:val="a3"/>
    <w:pPr>
      <w:numPr>
        <w:numId w:val="13"/>
      </w:numPr>
    </w:pPr>
  </w:style>
  <w:style w:type="numbering" w:customStyle="1" w:styleId="14PT--AAaa">
    <w:name w:val="編號14PT -- ①  A.  (A)   Ⓐ  a.   (a)"/>
    <w:basedOn w:val="a3"/>
    <w:pPr>
      <w:numPr>
        <w:numId w:val="14"/>
      </w:numPr>
    </w:pPr>
  </w:style>
  <w:style w:type="numbering" w:customStyle="1" w:styleId="12PT--11AAaa">
    <w:name w:val="編號12PT -- 1.  (1)  A.  (A)  a.  (a)"/>
    <w:basedOn w:val="a3"/>
    <w:pPr>
      <w:numPr>
        <w:numId w:val="15"/>
      </w:numPr>
    </w:pPr>
  </w:style>
  <w:style w:type="numbering" w:customStyle="1" w:styleId="12PT--11A">
    <w:name w:val="編號12PT -- 壹、一、 (一)  1、 (1)  A、"/>
    <w:basedOn w:val="a3"/>
    <w:pPr>
      <w:numPr>
        <w:numId w:val="16"/>
      </w:numPr>
    </w:pPr>
  </w:style>
  <w:style w:type="numbering" w:customStyle="1" w:styleId="12PT--11AA1">
    <w:name w:val="編號12PT -- 壹、  一、  (一)   1.  (1)  甲、  (甲)  A.  (A)"/>
    <w:basedOn w:val="a3"/>
    <w:pPr>
      <w:numPr>
        <w:numId w:val="17"/>
      </w:numPr>
    </w:pPr>
  </w:style>
  <w:style w:type="numbering" w:customStyle="1" w:styleId="12PT--11AAa0">
    <w:name w:val="編號12PT -- (一)  1.   (1)  A.   (A)  a."/>
    <w:basedOn w:val="a3"/>
    <w:pPr>
      <w:numPr>
        <w:numId w:val="18"/>
      </w:numPr>
    </w:pPr>
  </w:style>
  <w:style w:type="numbering" w:customStyle="1" w:styleId="12PT--11AA0">
    <w:name w:val="編號12PT -- 一、 (一)  1.   (1)  A.   (A)"/>
    <w:basedOn w:val="a3"/>
    <w:pPr>
      <w:numPr>
        <w:numId w:val="19"/>
      </w:numPr>
    </w:pPr>
  </w:style>
  <w:style w:type="numbering" w:customStyle="1" w:styleId="14PT--11AAaa0">
    <w:name w:val="編號14PT -- 1.   (1)   A.   (A)   a.   (a)"/>
    <w:basedOn w:val="a3"/>
    <w:pPr>
      <w:numPr>
        <w:numId w:val="20"/>
      </w:numPr>
    </w:pPr>
  </w:style>
  <w:style w:type="numbering" w:customStyle="1" w:styleId="14PT--1AAaaa-1">
    <w:name w:val="編號14PT -- (1)  A.  (A)  a.   (a)   (a-1)"/>
    <w:basedOn w:val="a3"/>
    <w:pPr>
      <w:numPr>
        <w:numId w:val="21"/>
      </w:numPr>
    </w:pPr>
  </w:style>
  <w:style w:type="numbering" w:customStyle="1" w:styleId="14PT--11AAa">
    <w:name w:val="編號14PT -- (一)   1.   (1)   A.   (A)   a."/>
    <w:basedOn w:val="a3"/>
    <w:pPr>
      <w:numPr>
        <w:numId w:val="22"/>
      </w:numPr>
    </w:pPr>
  </w:style>
  <w:style w:type="numbering" w:customStyle="1" w:styleId="14PT--11AA0">
    <w:name w:val="編號14PT -- 一、  (一)   1.   (1)   A.   (A)"/>
    <w:basedOn w:val="a3"/>
    <w:pPr>
      <w:numPr>
        <w:numId w:val="23"/>
      </w:numPr>
    </w:pPr>
  </w:style>
  <w:style w:type="numbering" w:customStyle="1" w:styleId="14PT--11AA1">
    <w:name w:val="編號14PT -- 壹、  一、  (一)   1.  (1)  甲、  (甲)  A.  (A)"/>
    <w:basedOn w:val="a3"/>
    <w:pPr>
      <w:numPr>
        <w:numId w:val="24"/>
      </w:numPr>
    </w:pPr>
  </w:style>
  <w:style w:type="numbering" w:customStyle="1" w:styleId="16PT--11AAaa">
    <w:name w:val="編號16PT -- 1.     (1)   A.   (A)   a.    (a)"/>
    <w:basedOn w:val="a3"/>
    <w:pPr>
      <w:numPr>
        <w:numId w:val="25"/>
      </w:numPr>
    </w:pPr>
  </w:style>
  <w:style w:type="numbering" w:customStyle="1" w:styleId="16PT--11AAa0">
    <w:name w:val="編號16PT -- (一)   1.   (1)   A.  (A)   a."/>
    <w:basedOn w:val="a3"/>
    <w:pPr>
      <w:numPr>
        <w:numId w:val="26"/>
      </w:numPr>
    </w:pPr>
  </w:style>
  <w:style w:type="numbering" w:customStyle="1" w:styleId="16PT--11AA">
    <w:name w:val="編號16PT -- 一、  (一)   1.    (1)   A.    (A)"/>
    <w:basedOn w:val="a3"/>
    <w:pPr>
      <w:numPr>
        <w:numId w:val="27"/>
      </w:numPr>
    </w:pPr>
  </w:style>
  <w:style w:type="numbering" w:customStyle="1" w:styleId="16PT--11AA1">
    <w:name w:val="編號16PT -- 壹、  一、  (一)   1.    (1)   甲、  (甲)  A.  (A)"/>
    <w:basedOn w:val="a3"/>
    <w:pPr>
      <w:numPr>
        <w:numId w:val="28"/>
      </w:numPr>
    </w:pPr>
  </w:style>
  <w:style w:type="numbering" w:customStyle="1" w:styleId="18PT--11AAaa">
    <w:name w:val="編號18PT -- 1、  (1)   A、  (A)   a、 (a)"/>
    <w:basedOn w:val="a3"/>
    <w:pPr>
      <w:numPr>
        <w:numId w:val="29"/>
      </w:numPr>
    </w:pPr>
  </w:style>
  <w:style w:type="numbering" w:customStyle="1" w:styleId="18PT--11AAaa0">
    <w:name w:val="編號18PT -- 1.     (1)   A.   (A)   a.    (a)"/>
    <w:basedOn w:val="a3"/>
    <w:pPr>
      <w:numPr>
        <w:numId w:val="30"/>
      </w:numPr>
    </w:pPr>
  </w:style>
  <w:style w:type="numbering" w:customStyle="1" w:styleId="18PT--11AAa0">
    <w:name w:val="編號18PT -- (一)   1、  (1)   A、  (A)   a、"/>
    <w:basedOn w:val="a3"/>
    <w:pPr>
      <w:numPr>
        <w:numId w:val="31"/>
      </w:numPr>
    </w:pPr>
  </w:style>
  <w:style w:type="numbering" w:customStyle="1" w:styleId="18PT--11AAa">
    <w:name w:val="編號18PT -- (一)   1.   (1)   A.  (A)   a."/>
    <w:basedOn w:val="a3"/>
    <w:pPr>
      <w:numPr>
        <w:numId w:val="32"/>
      </w:numPr>
    </w:pPr>
  </w:style>
  <w:style w:type="numbering" w:customStyle="1" w:styleId="18PT--11AA">
    <w:name w:val="編號18PT -- 一、  (一)   1、  (1)   A、  (A)"/>
    <w:basedOn w:val="a3"/>
    <w:pPr>
      <w:numPr>
        <w:numId w:val="33"/>
      </w:numPr>
    </w:pPr>
  </w:style>
  <w:style w:type="numbering" w:customStyle="1" w:styleId="18PT--11AA0">
    <w:name w:val="編號18PT -- 一、  (一)   1.    (1)   A.    (A)"/>
    <w:basedOn w:val="a3"/>
    <w:pPr>
      <w:numPr>
        <w:numId w:val="34"/>
      </w:numPr>
    </w:pPr>
  </w:style>
  <w:style w:type="numbering" w:customStyle="1" w:styleId="18PT--11A">
    <w:name w:val="編號18PT -- 壹、  一、  (一)   1、  (1)   A、"/>
    <w:basedOn w:val="a3"/>
    <w:pPr>
      <w:numPr>
        <w:numId w:val="35"/>
      </w:numPr>
    </w:pPr>
  </w:style>
  <w:style w:type="numbering" w:customStyle="1" w:styleId="18PT--11AA1">
    <w:name w:val="編號18PT -- 壹、  一、  (一)   1.    (1)   甲、  (甲)  A.  (A)"/>
    <w:basedOn w:val="a3"/>
    <w:pPr>
      <w:numPr>
        <w:numId w:val="36"/>
      </w:numPr>
    </w:pPr>
  </w:style>
  <w:style w:type="numbering" w:customStyle="1" w:styleId="CustomNum">
    <w:name w:val="CustomNum"/>
    <w:basedOn w:val="a3"/>
    <w:pPr>
      <w:numPr>
        <w:numId w:val="37"/>
      </w:numPr>
    </w:pPr>
  </w:style>
  <w:style w:type="numbering" w:customStyle="1" w:styleId="LFO39">
    <w:name w:val="LFO39"/>
    <w:basedOn w:val="a3"/>
    <w:pPr>
      <w:numPr>
        <w:numId w:val="38"/>
      </w:numPr>
    </w:pPr>
  </w:style>
  <w:style w:type="numbering" w:customStyle="1" w:styleId="LFO41">
    <w:name w:val="LFO41"/>
    <w:basedOn w:val="a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Downloads/1136127216_&#26781;&#21015;&#24335;&#27861;&#35215;&#25991;&#23383;(&#29872;&#22659;&#37096;&#20107;&#26989;&#24290;&#26820;&#29289;&#20877;&#21033;&#29992;&#31649;&#29702;&#36774;&#27861;)_&#20677;&#26781;&#25991;(24&#2678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1101</Words>
  <Characters>6277</Characters>
  <Application>Microsoft Office Word</Application>
  <DocSecurity>0</DocSecurity>
  <Lines>52</Lines>
  <Paragraphs>14</Paragraphs>
  <ScaleCrop>false</ScaleCrop>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賴欣怡</dc:creator>
  <cp:lastModifiedBy>京丞資源</cp:lastModifiedBy>
  <cp:revision>1</cp:revision>
  <cp:lastPrinted>2022-11-08T10:52:00Z</cp:lastPrinted>
  <dcterms:created xsi:type="dcterms:W3CDTF">2025-03-05T06:42:00Z</dcterms:created>
  <dcterms:modified xsi:type="dcterms:W3CDTF">2025-03-11T02:03:00Z</dcterms:modified>
</cp:coreProperties>
</file>