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B7" w:rsidRPr="006E5919" w:rsidRDefault="000A55B7" w:rsidP="000A55B7">
      <w:pPr>
        <w:jc w:val="center"/>
        <w:rPr>
          <w:rFonts w:eastAsia="標楷體"/>
          <w:b/>
          <w:sz w:val="40"/>
          <w:szCs w:val="40"/>
        </w:rPr>
      </w:pPr>
      <w:r w:rsidRPr="006E5919">
        <w:rPr>
          <w:rFonts w:eastAsia="標楷體" w:hAnsi="標楷體" w:hint="eastAsia"/>
          <w:b/>
          <w:sz w:val="40"/>
          <w:szCs w:val="40"/>
        </w:rPr>
        <w:t>地下水污染管制標準修正總說明</w:t>
      </w:r>
    </w:p>
    <w:p w:rsidR="000A55B7" w:rsidRPr="006E5919" w:rsidRDefault="000A55B7" w:rsidP="000A55B7">
      <w:pPr>
        <w:spacing w:line="460" w:lineRule="exact"/>
        <w:jc w:val="both"/>
        <w:rPr>
          <w:rFonts w:eastAsia="標楷體"/>
          <w:sz w:val="28"/>
          <w:szCs w:val="28"/>
        </w:rPr>
      </w:pPr>
      <w:r w:rsidRPr="006E5919">
        <w:rPr>
          <w:rFonts w:eastAsia="標楷體" w:hint="eastAsia"/>
          <w:sz w:val="28"/>
          <w:szCs w:val="28"/>
        </w:rPr>
        <w:t xml:space="preserve">　　土壤污染物可能經雨水之淋溶作用滲入地下水，或因生物作用及土壤物化性質改變而溶出，導致地下水遭受污染。考量國內地下水為飲用水水源之一，且國內尚有部分地區未接裝自來水，而直接使用地下水作為飲用水或生活用水，若使用受污染之地下水，可能危及人體健康。爰針對國內飲用水水源水質標準、飲用水水質標準及土壤污染管制標準中尚未納入地下水污染管制，而過去地下水曾檢出可能影響水質或健康之物質，增列銦、鉬、</w:t>
      </w:r>
      <w:r w:rsidRPr="006E5919">
        <w:rPr>
          <w:rFonts w:eastAsia="標楷體"/>
          <w:sz w:val="28"/>
          <w:szCs w:val="28"/>
        </w:rPr>
        <w:t>1,1,1-</w:t>
      </w:r>
      <w:r w:rsidRPr="006E5919">
        <w:rPr>
          <w:rFonts w:eastAsia="標楷體" w:hint="eastAsia"/>
          <w:sz w:val="28"/>
          <w:szCs w:val="28"/>
        </w:rPr>
        <w:t>三氯乙烷、甲基第三丁基醚</w:t>
      </w:r>
      <w:r w:rsidRPr="006E5919">
        <w:rPr>
          <w:rFonts w:eastAsia="標楷體"/>
          <w:sz w:val="28"/>
          <w:szCs w:val="28"/>
        </w:rPr>
        <w:t>(MTBE)</w:t>
      </w:r>
      <w:r w:rsidRPr="006E5919">
        <w:rPr>
          <w:rFonts w:eastAsia="標楷體" w:hint="eastAsia"/>
          <w:sz w:val="28"/>
          <w:szCs w:val="28"/>
        </w:rPr>
        <w:t>、</w:t>
      </w:r>
      <w:r w:rsidRPr="006E5919">
        <w:rPr>
          <w:rFonts w:eastAsia="標楷體"/>
          <w:sz w:val="28"/>
          <w:szCs w:val="28"/>
        </w:rPr>
        <w:t>1,2-</w:t>
      </w:r>
      <w:r w:rsidRPr="006E5919">
        <w:rPr>
          <w:rFonts w:eastAsia="標楷體" w:hint="eastAsia"/>
          <w:sz w:val="28"/>
          <w:szCs w:val="28"/>
        </w:rPr>
        <w:t>二氯苯、五氯酚、</w:t>
      </w:r>
      <w:r w:rsidRPr="006E5919">
        <w:rPr>
          <w:rFonts w:eastAsia="標楷體"/>
          <w:sz w:val="28"/>
          <w:szCs w:val="28"/>
        </w:rPr>
        <w:t>3,</w:t>
      </w:r>
      <w:smartTag w:uri="urn:schemas-microsoft-com:office:smarttags" w:element="chmetcnv">
        <w:smartTagPr>
          <w:attr w:name="UnitName" w:val="’"/>
          <w:attr w:name="SourceValue" w:val="3"/>
          <w:attr w:name="HasSpace" w:val="False"/>
          <w:attr w:name="Negative" w:val="False"/>
          <w:attr w:name="NumberType" w:val="1"/>
          <w:attr w:name="TCSC" w:val="0"/>
        </w:smartTagPr>
        <w:r w:rsidRPr="006E5919">
          <w:rPr>
            <w:rFonts w:eastAsia="標楷體"/>
            <w:sz w:val="28"/>
            <w:szCs w:val="28"/>
          </w:rPr>
          <w:t>3’</w:t>
        </w:r>
      </w:smartTag>
      <w:r w:rsidRPr="006E5919">
        <w:rPr>
          <w:rFonts w:eastAsia="標楷體"/>
          <w:sz w:val="28"/>
          <w:szCs w:val="28"/>
        </w:rPr>
        <w:t>-</w:t>
      </w:r>
      <w:r w:rsidRPr="006E5919">
        <w:rPr>
          <w:rFonts w:eastAsia="標楷體" w:hint="eastAsia"/>
          <w:sz w:val="28"/>
          <w:szCs w:val="28"/>
        </w:rPr>
        <w:t>二氯聯苯胺及氟鹽為地下水污染管制項目，並訂定其管制標準。</w:t>
      </w:r>
    </w:p>
    <w:p w:rsidR="000A55B7" w:rsidRPr="006E5919" w:rsidRDefault="000A55B7" w:rsidP="000A55B7">
      <w:pPr>
        <w:spacing w:line="460" w:lineRule="exact"/>
        <w:jc w:val="both"/>
        <w:rPr>
          <w:rFonts w:eastAsia="標楷體"/>
          <w:sz w:val="28"/>
          <w:szCs w:val="28"/>
        </w:rPr>
      </w:pPr>
      <w:r w:rsidRPr="006E5919">
        <w:rPr>
          <w:rFonts w:eastAsia="標楷體" w:hint="eastAsia"/>
          <w:sz w:val="28"/>
          <w:szCs w:val="28"/>
        </w:rPr>
        <w:t xml:space="preserve">　　鑑於原管制項目「總酚」無法區分自然物質或危害性人為化學品，爰予刪除，並以五氯酚、</w:t>
      </w:r>
      <w:r w:rsidRPr="006E5919">
        <w:rPr>
          <w:rFonts w:eastAsia="標楷體"/>
          <w:sz w:val="28"/>
          <w:szCs w:val="28"/>
        </w:rPr>
        <w:t>2,4,5-</w:t>
      </w:r>
      <w:r w:rsidRPr="006E5919">
        <w:rPr>
          <w:rFonts w:eastAsia="標楷體" w:hint="eastAsia"/>
          <w:sz w:val="28"/>
          <w:szCs w:val="28"/>
        </w:rPr>
        <w:t>三氯酚及</w:t>
      </w:r>
      <w:r w:rsidRPr="006E5919">
        <w:rPr>
          <w:rFonts w:eastAsia="標楷體"/>
          <w:sz w:val="28"/>
          <w:szCs w:val="28"/>
        </w:rPr>
        <w:t>2,4,6-</w:t>
      </w:r>
      <w:r w:rsidRPr="006E5919">
        <w:rPr>
          <w:rFonts w:eastAsia="標楷體" w:hint="eastAsia"/>
          <w:sz w:val="28"/>
          <w:szCs w:val="28"/>
        </w:rPr>
        <w:t>三氯酚為地下水污染管制項目；又為加強柴油以外油品污染管制，修訂「柴油總碳氫化合物」管制項目，改以「總石油碳氫化合物」進行總濃度管制，並參考國內外地下水及飲用水水質標準，修正「鉛」之管制值。</w:t>
      </w:r>
    </w:p>
    <w:p w:rsidR="000A55B7" w:rsidRPr="006E5919" w:rsidRDefault="000A55B7" w:rsidP="000A55B7">
      <w:pPr>
        <w:spacing w:line="460" w:lineRule="exact"/>
        <w:jc w:val="both"/>
        <w:rPr>
          <w:rFonts w:eastAsia="標楷體"/>
          <w:sz w:val="28"/>
          <w:szCs w:val="28"/>
        </w:rPr>
      </w:pPr>
      <w:r w:rsidRPr="006E5919">
        <w:rPr>
          <w:rFonts w:eastAsia="標楷體" w:hint="eastAsia"/>
          <w:sz w:val="28"/>
          <w:szCs w:val="28"/>
        </w:rPr>
        <w:t xml:space="preserve">　　因新增之管制項目銦、鉬為特定產業或場所運作、使用或產生物質，故新增備註欄說明其管制適用範圍，又考慮地下水砷受區域環境背景因素影響，新增附件「地下水背景砷濃度潛勢範圍及來源判定流程」。</w:t>
      </w:r>
    </w:p>
    <w:p w:rsidR="000A55B7" w:rsidRPr="006E5919" w:rsidRDefault="000A55B7" w:rsidP="000A55B7">
      <w:pPr>
        <w:spacing w:line="460" w:lineRule="exact"/>
        <w:jc w:val="both"/>
        <w:rPr>
          <w:rFonts w:eastAsia="標楷體"/>
          <w:sz w:val="28"/>
          <w:szCs w:val="28"/>
        </w:rPr>
      </w:pPr>
      <w:r w:rsidRPr="006E5919">
        <w:rPr>
          <w:rFonts w:eastAsia="標楷體" w:hint="eastAsia"/>
          <w:sz w:val="28"/>
          <w:szCs w:val="28"/>
        </w:rPr>
        <w:t xml:space="preserve">　　本標準修正要點如下：</w:t>
      </w:r>
    </w:p>
    <w:p w:rsidR="000A55B7" w:rsidRPr="006E5919" w:rsidRDefault="000A55B7" w:rsidP="000A55B7">
      <w:pPr>
        <w:numPr>
          <w:ilvl w:val="0"/>
          <w:numId w:val="1"/>
        </w:numPr>
        <w:spacing w:line="460" w:lineRule="exact"/>
        <w:ind w:left="680" w:hanging="680"/>
        <w:jc w:val="both"/>
        <w:rPr>
          <w:rFonts w:eastAsia="標楷體"/>
          <w:sz w:val="28"/>
          <w:szCs w:val="28"/>
        </w:rPr>
      </w:pPr>
      <w:r w:rsidRPr="006E5919">
        <w:rPr>
          <w:rFonts w:eastAsia="標楷體" w:hint="eastAsia"/>
          <w:sz w:val="28"/>
          <w:szCs w:val="28"/>
        </w:rPr>
        <w:t>地下水中污染物管制項目</w:t>
      </w:r>
      <w:r w:rsidR="005B7795" w:rsidRPr="006E5919">
        <w:rPr>
          <w:rFonts w:eastAsia="標楷體" w:hint="eastAsia"/>
          <w:sz w:val="28"/>
          <w:szCs w:val="28"/>
        </w:rPr>
        <w:t>及</w:t>
      </w:r>
      <w:r w:rsidRPr="006E5919">
        <w:rPr>
          <w:rFonts w:eastAsia="標楷體" w:hint="eastAsia"/>
          <w:sz w:val="28"/>
          <w:szCs w:val="28"/>
        </w:rPr>
        <w:t>管制標準限值。（修正條文第四條）</w:t>
      </w:r>
    </w:p>
    <w:p w:rsidR="000A55B7" w:rsidRPr="006E5919" w:rsidRDefault="000A55B7" w:rsidP="000A55B7">
      <w:pPr>
        <w:numPr>
          <w:ilvl w:val="0"/>
          <w:numId w:val="1"/>
        </w:numPr>
        <w:spacing w:line="460" w:lineRule="exact"/>
        <w:ind w:left="680" w:hanging="680"/>
        <w:jc w:val="both"/>
        <w:rPr>
          <w:rFonts w:eastAsia="標楷體" w:hAnsi="標楷體"/>
          <w:sz w:val="28"/>
          <w:szCs w:val="28"/>
        </w:rPr>
      </w:pPr>
      <w:r w:rsidRPr="006E5919">
        <w:rPr>
          <w:rFonts w:eastAsia="標楷體" w:hint="eastAsia"/>
          <w:sz w:val="28"/>
          <w:szCs w:val="28"/>
        </w:rPr>
        <w:t>檢測項目與調查範圍評估與選定。（</w:t>
      </w:r>
      <w:r w:rsidR="00CA3F78" w:rsidRPr="006E5919">
        <w:rPr>
          <w:rFonts w:eastAsia="標楷體" w:hint="eastAsia"/>
          <w:sz w:val="28"/>
          <w:szCs w:val="28"/>
        </w:rPr>
        <w:t>修正</w:t>
      </w:r>
      <w:r w:rsidRPr="006E5919">
        <w:rPr>
          <w:rFonts w:eastAsia="標楷體" w:hint="eastAsia"/>
          <w:sz w:val="28"/>
          <w:szCs w:val="28"/>
        </w:rPr>
        <w:t>條文第五條）</w:t>
      </w:r>
    </w:p>
    <w:p w:rsidR="000A55B7" w:rsidRPr="006E5919" w:rsidRDefault="000A55B7" w:rsidP="000A55B7">
      <w:pPr>
        <w:numPr>
          <w:ilvl w:val="0"/>
          <w:numId w:val="1"/>
        </w:numPr>
        <w:spacing w:line="460" w:lineRule="exact"/>
        <w:ind w:left="680" w:hanging="680"/>
        <w:jc w:val="both"/>
        <w:rPr>
          <w:rFonts w:eastAsia="標楷體" w:hAnsi="標楷體"/>
          <w:sz w:val="28"/>
          <w:szCs w:val="28"/>
        </w:rPr>
      </w:pPr>
      <w:r w:rsidRPr="006E5919">
        <w:rPr>
          <w:rFonts w:eastAsia="標楷體" w:hint="eastAsia"/>
          <w:sz w:val="28"/>
          <w:szCs w:val="28"/>
        </w:rPr>
        <w:t>本標準修正條文施行日。（修正條文第七條）</w:t>
      </w:r>
    </w:p>
    <w:p w:rsidR="00720749" w:rsidRPr="006E5919" w:rsidRDefault="00720749" w:rsidP="000A55B7">
      <w:pPr>
        <w:spacing w:line="460" w:lineRule="exact"/>
        <w:jc w:val="both"/>
        <w:rPr>
          <w:rFonts w:eastAsia="標楷體" w:hAnsi="標楷體"/>
          <w:sz w:val="28"/>
          <w:szCs w:val="28"/>
        </w:rPr>
      </w:pPr>
      <w:r w:rsidRPr="006E5919">
        <w:rPr>
          <w:rFonts w:eastAsia="標楷體" w:hAnsi="標楷體"/>
          <w:sz w:val="28"/>
          <w:szCs w:val="28"/>
        </w:rPr>
        <w:br w:type="page"/>
      </w:r>
    </w:p>
    <w:p w:rsidR="000A55B7" w:rsidRPr="006E5919" w:rsidRDefault="000A55B7" w:rsidP="00C50128">
      <w:pPr>
        <w:spacing w:afterLines="50" w:line="460" w:lineRule="exact"/>
        <w:ind w:left="801" w:hangingChars="200" w:hanging="801"/>
        <w:jc w:val="center"/>
        <w:rPr>
          <w:rFonts w:eastAsia="標楷體"/>
          <w:b/>
          <w:sz w:val="40"/>
          <w:szCs w:val="40"/>
        </w:rPr>
      </w:pPr>
      <w:r w:rsidRPr="006E5919">
        <w:rPr>
          <w:rFonts w:eastAsia="標楷體" w:hint="eastAsia"/>
          <w:b/>
          <w:sz w:val="40"/>
          <w:szCs w:val="40"/>
        </w:rPr>
        <w:lastRenderedPageBreak/>
        <w:t>地下水污染管制標準修正條文對照表</w:t>
      </w:r>
    </w:p>
    <w:tbl>
      <w:tblPr>
        <w:tblW w:w="10374"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8"/>
        <w:gridCol w:w="3458"/>
        <w:gridCol w:w="3458"/>
      </w:tblGrid>
      <w:tr w:rsidR="000A55B7" w:rsidRPr="006E5919" w:rsidTr="00586CA9">
        <w:trPr>
          <w:jc w:val="center"/>
        </w:trPr>
        <w:tc>
          <w:tcPr>
            <w:tcW w:w="3458" w:type="dxa"/>
            <w:vAlign w:val="center"/>
          </w:tcPr>
          <w:p w:rsidR="000A55B7" w:rsidRPr="006E5919" w:rsidRDefault="000A55B7" w:rsidP="00586CA9">
            <w:pPr>
              <w:ind w:left="925" w:hangingChars="385" w:hanging="925"/>
              <w:jc w:val="center"/>
              <w:rPr>
                <w:rFonts w:eastAsia="標楷體"/>
                <w:b/>
              </w:rPr>
            </w:pPr>
            <w:r w:rsidRPr="006E5919">
              <w:rPr>
                <w:rFonts w:eastAsia="標楷體" w:hAnsi="標楷體" w:hint="eastAsia"/>
                <w:b/>
              </w:rPr>
              <w:t>修正條文</w:t>
            </w:r>
          </w:p>
        </w:tc>
        <w:tc>
          <w:tcPr>
            <w:tcW w:w="3458" w:type="dxa"/>
            <w:vAlign w:val="center"/>
          </w:tcPr>
          <w:p w:rsidR="000A55B7" w:rsidRPr="006E5919" w:rsidRDefault="000A55B7" w:rsidP="00586CA9">
            <w:pPr>
              <w:ind w:left="925" w:hangingChars="385" w:hanging="925"/>
              <w:jc w:val="center"/>
              <w:rPr>
                <w:rFonts w:eastAsia="標楷體"/>
                <w:b/>
              </w:rPr>
            </w:pPr>
            <w:r w:rsidRPr="006E5919">
              <w:rPr>
                <w:rFonts w:eastAsia="標楷體" w:hAnsi="標楷體" w:hint="eastAsia"/>
                <w:b/>
              </w:rPr>
              <w:t>現行條文</w:t>
            </w:r>
          </w:p>
        </w:tc>
        <w:tc>
          <w:tcPr>
            <w:tcW w:w="3458" w:type="dxa"/>
            <w:vAlign w:val="center"/>
          </w:tcPr>
          <w:p w:rsidR="000A55B7" w:rsidRPr="006E5919" w:rsidRDefault="000A55B7" w:rsidP="00586CA9">
            <w:pPr>
              <w:jc w:val="center"/>
              <w:rPr>
                <w:rFonts w:eastAsia="標楷體"/>
                <w:b/>
              </w:rPr>
            </w:pPr>
            <w:r w:rsidRPr="006E5919">
              <w:rPr>
                <w:rFonts w:eastAsia="標楷體" w:hAnsi="標楷體" w:hint="eastAsia"/>
                <w:b/>
              </w:rPr>
              <w:t>說明</w:t>
            </w:r>
          </w:p>
        </w:tc>
      </w:tr>
      <w:tr w:rsidR="000A55B7" w:rsidRPr="006E5919" w:rsidTr="00586CA9">
        <w:trPr>
          <w:jc w:val="center"/>
        </w:trPr>
        <w:tc>
          <w:tcPr>
            <w:tcW w:w="3458" w:type="dxa"/>
          </w:tcPr>
          <w:p w:rsidR="000A55B7" w:rsidRPr="006E5919" w:rsidRDefault="000A55B7" w:rsidP="000A55B7">
            <w:pPr>
              <w:pStyle w:val="-1"/>
              <w:spacing w:beforeLines="0" w:afterLines="0"/>
              <w:ind w:left="269" w:hangingChars="112" w:hanging="269"/>
              <w:rPr>
                <w:sz w:val="24"/>
                <w:szCs w:val="24"/>
                <w:u w:val="single"/>
              </w:rPr>
            </w:pPr>
            <w:r w:rsidRPr="006E5919">
              <w:rPr>
                <w:rFonts w:cs="Times New Roman" w:hint="eastAsia"/>
                <w:sz w:val="24"/>
                <w:szCs w:val="24"/>
              </w:rPr>
              <w:t>第一條　本標準依土壤及地下水污染整治法第六條第二項規定訂定之。</w:t>
            </w:r>
          </w:p>
        </w:tc>
        <w:tc>
          <w:tcPr>
            <w:tcW w:w="3458" w:type="dxa"/>
            <w:vAlign w:val="center"/>
          </w:tcPr>
          <w:p w:rsidR="000A55B7" w:rsidRPr="006E5919" w:rsidRDefault="000A55B7" w:rsidP="000A55B7">
            <w:pPr>
              <w:pStyle w:val="-1"/>
              <w:spacing w:beforeLines="0" w:afterLines="0"/>
              <w:ind w:left="269" w:hangingChars="112" w:hanging="269"/>
              <w:rPr>
                <w:b/>
              </w:rPr>
            </w:pPr>
            <w:r w:rsidRPr="006E5919">
              <w:rPr>
                <w:rFonts w:cs="Times New Roman" w:hint="eastAsia"/>
                <w:sz w:val="24"/>
                <w:szCs w:val="24"/>
              </w:rPr>
              <w:t>第一條　本標準依土壤及地下水污染整治法第六條第二項規定訂定之。</w:t>
            </w:r>
          </w:p>
        </w:tc>
        <w:tc>
          <w:tcPr>
            <w:tcW w:w="3458" w:type="dxa"/>
          </w:tcPr>
          <w:p w:rsidR="000A55B7" w:rsidRPr="006E5919" w:rsidRDefault="000A55B7" w:rsidP="000A55B7">
            <w:pPr>
              <w:rPr>
                <w:rFonts w:eastAsia="標楷體" w:hAnsi="標楷體"/>
              </w:rPr>
            </w:pPr>
            <w:r w:rsidRPr="006E5919">
              <w:rPr>
                <w:rFonts w:eastAsia="標楷體" w:hAnsi="標楷體" w:hint="eastAsia"/>
              </w:rPr>
              <w:t>本條未修正。</w:t>
            </w:r>
          </w:p>
        </w:tc>
      </w:tr>
      <w:tr w:rsidR="000A55B7" w:rsidRPr="006E5919" w:rsidTr="00586CA9">
        <w:trPr>
          <w:jc w:val="center"/>
        </w:trPr>
        <w:tc>
          <w:tcPr>
            <w:tcW w:w="3458" w:type="dxa"/>
          </w:tcPr>
          <w:p w:rsidR="000A55B7" w:rsidRPr="006E5919" w:rsidRDefault="000A55B7" w:rsidP="000A55B7">
            <w:pPr>
              <w:pStyle w:val="-1"/>
              <w:spacing w:beforeLines="0" w:afterLines="0"/>
              <w:ind w:left="269" w:hangingChars="112" w:hanging="269"/>
              <w:rPr>
                <w:b/>
              </w:rPr>
            </w:pPr>
            <w:r w:rsidRPr="006E5919">
              <w:rPr>
                <w:rFonts w:cs="Times New Roman" w:hint="eastAsia"/>
                <w:sz w:val="24"/>
                <w:szCs w:val="24"/>
              </w:rPr>
              <w:t>第二條　本標準所列地下水中物質濃度，受區域水文地質條件及環境背景因素影響，經研判非因外來污染而達本標準所列污染物項目之管制值，得經中央主管機關同意後，不適用本標準。</w:t>
            </w:r>
          </w:p>
        </w:tc>
        <w:tc>
          <w:tcPr>
            <w:tcW w:w="3458" w:type="dxa"/>
          </w:tcPr>
          <w:p w:rsidR="000A55B7" w:rsidRPr="006E5919" w:rsidRDefault="000A55B7" w:rsidP="000A55B7">
            <w:pPr>
              <w:pStyle w:val="-1"/>
              <w:spacing w:beforeLines="0" w:afterLines="0"/>
              <w:ind w:left="269" w:hangingChars="112" w:hanging="269"/>
            </w:pPr>
            <w:r w:rsidRPr="006E5919">
              <w:rPr>
                <w:rFonts w:cs="Times New Roman" w:hint="eastAsia"/>
                <w:sz w:val="24"/>
                <w:szCs w:val="24"/>
              </w:rPr>
              <w:t>第二條　本標準所列地下水中物質濃度，受區域水文地質條件及環境背景因素影響，經</w:t>
            </w:r>
            <w:r w:rsidRPr="006E5919">
              <w:rPr>
                <w:rFonts w:cs="Times New Roman" w:hint="eastAsia"/>
                <w:sz w:val="24"/>
                <w:szCs w:val="24"/>
                <w:u w:val="single"/>
              </w:rPr>
              <w:t>具體科學性數據</w:t>
            </w:r>
            <w:r w:rsidRPr="006E5919">
              <w:rPr>
                <w:rFonts w:cs="Times New Roman" w:hint="eastAsia"/>
                <w:sz w:val="24"/>
                <w:szCs w:val="24"/>
              </w:rPr>
              <w:t>研判非因外來污染而達本標準所列污染物項目之管制值，得經中央主管機關同意後，不適用本標準。</w:t>
            </w:r>
          </w:p>
        </w:tc>
        <w:tc>
          <w:tcPr>
            <w:tcW w:w="3458" w:type="dxa"/>
          </w:tcPr>
          <w:p w:rsidR="000A55B7" w:rsidRPr="006E5919" w:rsidRDefault="00187B06" w:rsidP="003E263C">
            <w:pPr>
              <w:jc w:val="both"/>
              <w:rPr>
                <w:rFonts w:eastAsia="標楷體" w:hAnsi="標楷體"/>
              </w:rPr>
            </w:pPr>
            <w:r w:rsidRPr="006E5919">
              <w:rPr>
                <w:rFonts w:eastAsia="標楷體" w:hint="eastAsia"/>
              </w:rPr>
              <w:t>非因外來污染之研判方式除依據科學性數據外，亦可參考水文地質、礦物型態等相關調查成果與文獻資料，為避免侷限研判方式，</w:t>
            </w:r>
            <w:r w:rsidRPr="006E5919">
              <w:rPr>
                <w:rFonts w:eastAsia="標楷體" w:hAnsi="標楷體" w:hint="eastAsia"/>
              </w:rPr>
              <w:t>酌作文字修正。</w:t>
            </w:r>
          </w:p>
        </w:tc>
      </w:tr>
      <w:tr w:rsidR="000A55B7" w:rsidRPr="006E5919" w:rsidTr="00586CA9">
        <w:trPr>
          <w:jc w:val="center"/>
        </w:trPr>
        <w:tc>
          <w:tcPr>
            <w:tcW w:w="3458" w:type="dxa"/>
          </w:tcPr>
          <w:p w:rsidR="000A55B7" w:rsidRPr="006E5919" w:rsidRDefault="000A55B7" w:rsidP="000A55B7">
            <w:pPr>
              <w:pStyle w:val="-1"/>
              <w:spacing w:beforeLines="0" w:afterLines="0"/>
              <w:ind w:left="269" w:hangingChars="112" w:hanging="269"/>
              <w:rPr>
                <w:rFonts w:cs="Times New Roman"/>
                <w:sz w:val="24"/>
                <w:szCs w:val="24"/>
              </w:rPr>
            </w:pPr>
            <w:r w:rsidRPr="006E5919">
              <w:rPr>
                <w:rFonts w:cs="Times New Roman" w:hint="eastAsia"/>
                <w:sz w:val="24"/>
                <w:szCs w:val="24"/>
              </w:rPr>
              <w:t>第三條　地下水分為下列二類：</w:t>
            </w:r>
          </w:p>
          <w:p w:rsidR="000A55B7" w:rsidRPr="006E5919" w:rsidRDefault="000A55B7" w:rsidP="000A55B7">
            <w:pPr>
              <w:pStyle w:val="-1"/>
              <w:kinsoku w:val="0"/>
              <w:spacing w:beforeLines="0" w:afterLines="0"/>
              <w:ind w:leftChars="100" w:left="704" w:hangingChars="200" w:hanging="464"/>
              <w:rPr>
                <w:rFonts w:cs="Times New Roman"/>
                <w:spacing w:val="-4"/>
                <w:sz w:val="24"/>
                <w:szCs w:val="24"/>
              </w:rPr>
            </w:pPr>
            <w:r w:rsidRPr="006E5919">
              <w:rPr>
                <w:rFonts w:cs="Times New Roman" w:hint="eastAsia"/>
                <w:spacing w:val="-4"/>
                <w:sz w:val="24"/>
                <w:szCs w:val="24"/>
              </w:rPr>
              <w:t>一、第一類：飲用水水源水質保護區內之地下水。</w:t>
            </w:r>
          </w:p>
          <w:p w:rsidR="000A55B7" w:rsidRPr="006E5919" w:rsidRDefault="000A55B7" w:rsidP="001F70CA">
            <w:pPr>
              <w:pStyle w:val="-1"/>
              <w:kinsoku w:val="0"/>
              <w:spacing w:beforeLines="0" w:afterLines="0"/>
              <w:ind w:leftChars="100" w:left="704" w:hangingChars="200" w:hanging="464"/>
              <w:rPr>
                <w:sz w:val="24"/>
                <w:szCs w:val="24"/>
              </w:rPr>
            </w:pPr>
            <w:r w:rsidRPr="006E5919">
              <w:rPr>
                <w:rFonts w:cs="Times New Roman" w:hint="eastAsia"/>
                <w:spacing w:val="-4"/>
                <w:sz w:val="24"/>
                <w:szCs w:val="24"/>
              </w:rPr>
              <w:t>二、第二類：第一類以外之地下水。</w:t>
            </w:r>
          </w:p>
        </w:tc>
        <w:tc>
          <w:tcPr>
            <w:tcW w:w="3458" w:type="dxa"/>
          </w:tcPr>
          <w:p w:rsidR="000A55B7" w:rsidRPr="006E5919" w:rsidRDefault="000A55B7" w:rsidP="000A55B7">
            <w:pPr>
              <w:pStyle w:val="-1"/>
              <w:spacing w:beforeLines="0" w:afterLines="0"/>
              <w:ind w:left="269" w:hangingChars="112" w:hanging="269"/>
              <w:rPr>
                <w:rFonts w:cs="Times New Roman"/>
                <w:sz w:val="24"/>
                <w:szCs w:val="24"/>
              </w:rPr>
            </w:pPr>
            <w:r w:rsidRPr="006E5919">
              <w:rPr>
                <w:rFonts w:cs="Times New Roman" w:hint="eastAsia"/>
                <w:sz w:val="24"/>
                <w:szCs w:val="24"/>
              </w:rPr>
              <w:t>第三條　地下水分為下列二類：</w:t>
            </w:r>
          </w:p>
          <w:p w:rsidR="000A55B7" w:rsidRPr="006E5919" w:rsidRDefault="000A55B7" w:rsidP="000A55B7">
            <w:pPr>
              <w:pStyle w:val="-1"/>
              <w:kinsoku w:val="0"/>
              <w:spacing w:beforeLines="0" w:afterLines="0"/>
              <w:ind w:leftChars="100" w:left="704" w:hangingChars="200" w:hanging="464"/>
              <w:rPr>
                <w:rFonts w:cs="Times New Roman"/>
                <w:spacing w:val="-4"/>
                <w:sz w:val="24"/>
                <w:szCs w:val="24"/>
              </w:rPr>
            </w:pPr>
            <w:r w:rsidRPr="006E5919">
              <w:rPr>
                <w:rFonts w:cs="Times New Roman" w:hint="eastAsia"/>
                <w:spacing w:val="-4"/>
                <w:sz w:val="24"/>
                <w:szCs w:val="24"/>
              </w:rPr>
              <w:t>一、第一類：飲用水水源水質保護區內之地下水。</w:t>
            </w:r>
          </w:p>
          <w:p w:rsidR="000A55B7" w:rsidRPr="006E5919" w:rsidRDefault="000A55B7" w:rsidP="000A55B7">
            <w:pPr>
              <w:pStyle w:val="-1"/>
              <w:kinsoku w:val="0"/>
              <w:spacing w:beforeLines="0" w:afterLines="0"/>
              <w:ind w:leftChars="100" w:left="704" w:hangingChars="200" w:hanging="464"/>
            </w:pPr>
            <w:r w:rsidRPr="006E5919">
              <w:rPr>
                <w:rFonts w:cs="Times New Roman" w:hint="eastAsia"/>
                <w:spacing w:val="-4"/>
                <w:sz w:val="24"/>
                <w:szCs w:val="24"/>
              </w:rPr>
              <w:t>二、第二類：第一類以外之地下水。</w:t>
            </w:r>
          </w:p>
        </w:tc>
        <w:tc>
          <w:tcPr>
            <w:tcW w:w="3458" w:type="dxa"/>
          </w:tcPr>
          <w:p w:rsidR="000A55B7" w:rsidRPr="006E5919" w:rsidRDefault="001F70CA" w:rsidP="003E263C">
            <w:pPr>
              <w:jc w:val="both"/>
              <w:rPr>
                <w:rFonts w:eastAsia="標楷體"/>
              </w:rPr>
            </w:pPr>
            <w:r w:rsidRPr="006E5919">
              <w:rPr>
                <w:rFonts w:eastAsia="標楷體" w:hAnsi="標楷體" w:hint="eastAsia"/>
              </w:rPr>
              <w:t>本條未修正。</w:t>
            </w:r>
          </w:p>
        </w:tc>
      </w:tr>
      <w:tr w:rsidR="000A55B7" w:rsidRPr="006E5919" w:rsidTr="00586CA9">
        <w:trPr>
          <w:trHeight w:val="2394"/>
          <w:jc w:val="center"/>
        </w:trPr>
        <w:tc>
          <w:tcPr>
            <w:tcW w:w="3458" w:type="dxa"/>
          </w:tcPr>
          <w:p w:rsidR="000A55B7" w:rsidRPr="006E5919" w:rsidRDefault="000A55B7" w:rsidP="00586CA9">
            <w:pPr>
              <w:pStyle w:val="-1"/>
              <w:spacing w:beforeLines="0" w:afterLines="0"/>
              <w:ind w:left="269" w:hangingChars="112" w:hanging="269"/>
              <w:rPr>
                <w:rFonts w:cs="Times New Roman"/>
                <w:sz w:val="24"/>
                <w:szCs w:val="24"/>
              </w:rPr>
            </w:pPr>
            <w:r w:rsidRPr="006E5919">
              <w:rPr>
                <w:rFonts w:cs="Times New Roman" w:hint="eastAsia"/>
                <w:sz w:val="24"/>
                <w:szCs w:val="24"/>
              </w:rPr>
              <w:t>第四條　污染物之管制項目及管制標準值</w:t>
            </w:r>
            <w:r w:rsidRPr="006E5919">
              <w:rPr>
                <w:rFonts w:cs="Times New Roman"/>
                <w:sz w:val="24"/>
                <w:szCs w:val="24"/>
              </w:rPr>
              <w:t>(</w:t>
            </w:r>
            <w:r w:rsidRPr="006E5919">
              <w:rPr>
                <w:rFonts w:cs="Times New Roman" w:hint="eastAsia"/>
                <w:sz w:val="24"/>
                <w:szCs w:val="24"/>
              </w:rPr>
              <w:t>濃度單位：毫克／公升</w:t>
            </w:r>
            <w:r w:rsidRPr="006E5919">
              <w:rPr>
                <w:rFonts w:cs="Times New Roman"/>
                <w:sz w:val="24"/>
                <w:szCs w:val="24"/>
              </w:rPr>
              <w:t>)</w:t>
            </w:r>
            <w:r w:rsidRPr="006E5919">
              <w:rPr>
                <w:rFonts w:cs="Times New Roman" w:hint="eastAsia"/>
                <w:sz w:val="24"/>
                <w:szCs w:val="24"/>
              </w:rPr>
              <w:t>如下：</w:t>
            </w:r>
          </w:p>
          <w:tbl>
            <w:tblPr>
              <w:tblW w:w="3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0"/>
              <w:gridCol w:w="709"/>
              <w:gridCol w:w="709"/>
              <w:gridCol w:w="455"/>
            </w:tblGrid>
            <w:tr w:rsidR="000A55B7" w:rsidRPr="006E5919" w:rsidTr="00586CA9">
              <w:trPr>
                <w:cantSplit/>
                <w:trHeight w:val="74"/>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0A55B7" w:rsidRPr="006E5919" w:rsidRDefault="004948B9" w:rsidP="00586CA9">
                  <w:pPr>
                    <w:tabs>
                      <w:tab w:val="center" w:pos="1211"/>
                      <w:tab w:val="right" w:pos="2422"/>
                    </w:tabs>
                    <w:spacing w:line="260" w:lineRule="exact"/>
                    <w:jc w:val="center"/>
                    <w:rPr>
                      <w:rFonts w:eastAsia="標楷體"/>
                      <w:sz w:val="20"/>
                    </w:rPr>
                  </w:pPr>
                  <w:r w:rsidRPr="006E5919">
                    <w:rPr>
                      <w:rFonts w:eastAsia="標楷體" w:hAnsi="標楷體" w:hint="eastAsia"/>
                      <w:sz w:val="20"/>
                      <w:u w:val="single"/>
                    </w:rPr>
                    <w:t>管制</w:t>
                  </w:r>
                  <w:r w:rsidR="000A55B7" w:rsidRPr="006E5919">
                    <w:rPr>
                      <w:rFonts w:eastAsia="標楷體" w:hAnsi="標楷體" w:hint="eastAsia"/>
                      <w:sz w:val="20"/>
                    </w:rPr>
                    <w:t>項目</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55B7" w:rsidRPr="006E5919" w:rsidRDefault="000A55B7" w:rsidP="004948B9">
                  <w:pPr>
                    <w:spacing w:line="260" w:lineRule="exact"/>
                    <w:jc w:val="center"/>
                    <w:rPr>
                      <w:rFonts w:eastAsia="標楷體"/>
                      <w:sz w:val="20"/>
                    </w:rPr>
                  </w:pPr>
                  <w:r w:rsidRPr="006E5919">
                    <w:rPr>
                      <w:rFonts w:eastAsia="標楷體" w:hAnsi="標楷體" w:hint="eastAsia"/>
                      <w:sz w:val="20"/>
                    </w:rPr>
                    <w:t>管制標準</w:t>
                  </w:r>
                  <w:r w:rsidR="004948B9" w:rsidRPr="006E5919">
                    <w:rPr>
                      <w:rFonts w:eastAsia="標楷體" w:hint="eastAsia"/>
                      <w:sz w:val="20"/>
                      <w:u w:val="single"/>
                    </w:rPr>
                    <w:t>值</w:t>
                  </w:r>
                </w:p>
              </w:tc>
              <w:tc>
                <w:tcPr>
                  <w:tcW w:w="455" w:type="dxa"/>
                  <w:vMerge w:val="restart"/>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hAnsi="標楷體"/>
                      <w:sz w:val="20"/>
                      <w:u w:val="single"/>
                    </w:rPr>
                  </w:pPr>
                  <w:r w:rsidRPr="006E5919">
                    <w:rPr>
                      <w:rFonts w:eastAsia="標楷體" w:hAnsi="標楷體" w:hint="eastAsia"/>
                      <w:sz w:val="20"/>
                      <w:u w:val="single"/>
                    </w:rPr>
                    <w:t>備註</w:t>
                  </w:r>
                </w:p>
              </w:tc>
            </w:tr>
            <w:tr w:rsidR="000A55B7" w:rsidRPr="006E5919" w:rsidTr="00586CA9">
              <w:trPr>
                <w:cantSplit/>
                <w:trHeight w:val="74"/>
              </w:trPr>
              <w:tc>
                <w:tcPr>
                  <w:tcW w:w="1360" w:type="dxa"/>
                  <w:vMerge/>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r w:rsidRPr="006E5919">
                    <w:rPr>
                      <w:rFonts w:eastAsia="標楷體" w:hAnsi="標楷體" w:hint="eastAsia"/>
                      <w:sz w:val="20"/>
                    </w:rPr>
                    <w:t>第一類</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r w:rsidRPr="006E5919">
                    <w:rPr>
                      <w:rFonts w:eastAsia="標楷體" w:hAnsi="標楷體" w:hint="eastAsia"/>
                      <w:sz w:val="20"/>
                    </w:rPr>
                    <w:t>第二類</w:t>
                  </w:r>
                </w:p>
              </w:tc>
              <w:tc>
                <w:tcPr>
                  <w:tcW w:w="455" w:type="dxa"/>
                  <w:vMerge/>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center"/>
                    <w:rPr>
                      <w:rFonts w:eastAsia="標楷體" w:hAnsi="標楷體"/>
                      <w:sz w:val="20"/>
                    </w:rPr>
                  </w:pPr>
                </w:p>
              </w:tc>
            </w:tr>
            <w:tr w:rsidR="000A55B7" w:rsidRPr="006E5919" w:rsidTr="00586CA9">
              <w:trPr>
                <w:trHeight w:val="74"/>
              </w:trPr>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單</w:t>
                  </w:r>
                  <w:r w:rsidRPr="006E5919">
                    <w:rPr>
                      <w:rFonts w:eastAsia="標楷體"/>
                      <w:b/>
                      <w:snapToGrid w:val="0"/>
                      <w:kern w:val="0"/>
                      <w:sz w:val="20"/>
                    </w:rPr>
                    <w:t xml:space="preserve"> </w:t>
                  </w:r>
                  <w:r w:rsidRPr="006E5919">
                    <w:rPr>
                      <w:rFonts w:eastAsia="標楷體" w:hAnsi="標楷體" w:hint="eastAsia"/>
                      <w:b/>
                      <w:snapToGrid w:val="0"/>
                      <w:kern w:val="0"/>
                      <w:sz w:val="20"/>
                    </w:rPr>
                    <w:t>環</w:t>
                  </w:r>
                  <w:r w:rsidRPr="006E5919">
                    <w:rPr>
                      <w:rFonts w:eastAsia="標楷體"/>
                      <w:b/>
                      <w:snapToGrid w:val="0"/>
                      <w:kern w:val="0"/>
                      <w:sz w:val="20"/>
                    </w:rPr>
                    <w:t xml:space="preserve"> </w:t>
                  </w:r>
                  <w:r w:rsidRPr="006E5919">
                    <w:rPr>
                      <w:rFonts w:eastAsia="標楷體" w:hAnsi="標楷體" w:hint="eastAsia"/>
                      <w:b/>
                      <w:snapToGrid w:val="0"/>
                      <w:kern w:val="0"/>
                      <w:sz w:val="20"/>
                    </w:rPr>
                    <w:t>芳</w:t>
                  </w:r>
                  <w:r w:rsidRPr="006E5919">
                    <w:rPr>
                      <w:rFonts w:eastAsia="標楷體"/>
                      <w:b/>
                      <w:snapToGrid w:val="0"/>
                      <w:kern w:val="0"/>
                      <w:sz w:val="20"/>
                    </w:rPr>
                    <w:t xml:space="preserve"> </w:t>
                  </w:r>
                  <w:r w:rsidRPr="006E5919">
                    <w:rPr>
                      <w:rFonts w:eastAsia="標楷體" w:hAnsi="標楷體" w:hint="eastAsia"/>
                      <w:b/>
                      <w:snapToGrid w:val="0"/>
                      <w:kern w:val="0"/>
                      <w:sz w:val="20"/>
                    </w:rPr>
                    <w:t>香</w:t>
                  </w:r>
                  <w:r w:rsidRPr="006E5919">
                    <w:rPr>
                      <w:rFonts w:eastAsia="標楷體"/>
                      <w:b/>
                      <w:snapToGrid w:val="0"/>
                      <w:kern w:val="0"/>
                      <w:sz w:val="20"/>
                    </w:rPr>
                    <w:t xml:space="preserve"> </w:t>
                  </w:r>
                  <w:r w:rsidRPr="006E5919">
                    <w:rPr>
                      <w:rFonts w:eastAsia="標楷體" w:hAnsi="標楷體" w:hint="eastAsia"/>
                      <w:b/>
                      <w:snapToGrid w:val="0"/>
                      <w:kern w:val="0"/>
                      <w:sz w:val="20"/>
                    </w:rPr>
                    <w:t>族</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rPr>
                <w:trHeight w:val="128"/>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z w:val="20"/>
                    </w:rPr>
                  </w:pPr>
                  <w:r w:rsidRPr="006E5919">
                    <w:rPr>
                      <w:rFonts w:eastAsia="標楷體" w:hAnsi="標楷體" w:hint="eastAsia"/>
                      <w:snapToGrid w:val="0"/>
                      <w:kern w:val="0"/>
                      <w:sz w:val="20"/>
                    </w:rPr>
                    <w:t>苯</w:t>
                  </w:r>
                  <w:r w:rsidRPr="006E5919">
                    <w:rPr>
                      <w:rFonts w:eastAsia="標楷體"/>
                      <w:snapToGrid w:val="0"/>
                      <w:kern w:val="0"/>
                      <w:sz w:val="20"/>
                    </w:rPr>
                    <w:t>(Benzene)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甲苯</w:t>
                  </w:r>
                  <w:r w:rsidRPr="006E5919">
                    <w:rPr>
                      <w:rFonts w:eastAsia="標楷體"/>
                      <w:snapToGrid w:val="0"/>
                      <w:kern w:val="0"/>
                      <w:sz w:val="20"/>
                    </w:rPr>
                    <w:t>(Toluene</w:t>
                  </w:r>
                  <w:r w:rsidR="00814A76" w:rsidRPr="006E5919">
                    <w:rPr>
                      <w:rFonts w:eastAsia="標楷體" w:hint="eastAsia"/>
                      <w:snapToGrid w:val="0"/>
                      <w:kern w:val="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eastAsia="標楷體" w:hint="eastAsia"/>
                      <w:snapToGrid w:val="0"/>
                      <w:kern w:val="0"/>
                      <w:sz w:val="20"/>
                      <w:u w:val="single"/>
                    </w:rPr>
                    <w:t>一</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int="eastAsia"/>
                      <w:snapToGrid w:val="0"/>
                      <w:kern w:val="0"/>
                      <w:sz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Ansi="標楷體" w:hint="eastAsia"/>
                      <w:bCs/>
                      <w:snapToGrid w:val="0"/>
                      <w:kern w:val="0"/>
                      <w:sz w:val="20"/>
                    </w:rPr>
                    <w:t>乙苯</w:t>
                  </w:r>
                  <w:r w:rsidRPr="006E5919">
                    <w:rPr>
                      <w:rFonts w:eastAsia="標楷體"/>
                      <w:bCs/>
                      <w:snapToGrid w:val="0"/>
                      <w:kern w:val="0"/>
                      <w:sz w:val="20"/>
                    </w:rPr>
                    <w:t>(Ethyl-</w:t>
                  </w:r>
                  <w:r w:rsidRPr="006E5919">
                    <w:rPr>
                      <w:rFonts w:eastAsia="標楷體"/>
                      <w:bCs/>
                      <w:snapToGrid w:val="0"/>
                      <w:kern w:val="0"/>
                      <w:sz w:val="20"/>
                    </w:rPr>
                    <w:br/>
                    <w:t>benzene)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．七</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ascii="標楷體" w:eastAsia="標楷體" w:hAnsi="標楷體" w:hint="eastAsia"/>
                      <w:snapToGrid w:val="0"/>
                      <w:spacing w:val="-20"/>
                      <w:sz w:val="20"/>
                      <w:szCs w:val="20"/>
                      <w:u w:val="single"/>
                    </w:rPr>
                    <w:t>七．</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Ansi="標楷體" w:hint="eastAsia"/>
                      <w:bCs/>
                      <w:snapToGrid w:val="0"/>
                      <w:kern w:val="0"/>
                      <w:sz w:val="20"/>
                    </w:rPr>
                    <w:t>二甲苯</w:t>
                  </w:r>
                  <w:r w:rsidRPr="006E5919">
                    <w:rPr>
                      <w:rFonts w:eastAsia="標楷體"/>
                      <w:bCs/>
                      <w:snapToGrid w:val="0"/>
                      <w:kern w:val="0"/>
                      <w:sz w:val="20"/>
                    </w:rPr>
                    <w:t>(Xylenes)</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int="eastAsia"/>
                      <w:snapToGrid w:val="0"/>
                      <w:kern w:val="0"/>
                      <w:sz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int="eastAsia"/>
                      <w:snapToGrid w:val="0"/>
                      <w:kern w:val="0"/>
                      <w:sz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kern w:val="0"/>
                      <w:sz w:val="20"/>
                    </w:rPr>
                  </w:pPr>
                </w:p>
              </w:tc>
            </w:tr>
            <w:tr w:rsidR="000A55B7" w:rsidRPr="006E5919" w:rsidTr="00586CA9">
              <w:trPr>
                <w:trHeight w:val="74"/>
              </w:trPr>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多</w:t>
                  </w:r>
                  <w:r w:rsidRPr="006E5919">
                    <w:rPr>
                      <w:rFonts w:eastAsia="標楷體"/>
                      <w:b/>
                      <w:snapToGrid w:val="0"/>
                      <w:kern w:val="0"/>
                      <w:sz w:val="20"/>
                    </w:rPr>
                    <w:t xml:space="preserve"> </w:t>
                  </w:r>
                  <w:r w:rsidRPr="006E5919">
                    <w:rPr>
                      <w:rFonts w:eastAsia="標楷體" w:hAnsi="標楷體" w:hint="eastAsia"/>
                      <w:b/>
                      <w:snapToGrid w:val="0"/>
                      <w:kern w:val="0"/>
                      <w:sz w:val="20"/>
                    </w:rPr>
                    <w:t>環</w:t>
                  </w:r>
                  <w:r w:rsidRPr="006E5919">
                    <w:rPr>
                      <w:rFonts w:eastAsia="標楷體"/>
                      <w:b/>
                      <w:snapToGrid w:val="0"/>
                      <w:kern w:val="0"/>
                      <w:sz w:val="20"/>
                    </w:rPr>
                    <w:t xml:space="preserve"> </w:t>
                  </w:r>
                  <w:r w:rsidRPr="006E5919">
                    <w:rPr>
                      <w:rFonts w:eastAsia="標楷體" w:hAnsi="標楷體" w:hint="eastAsia"/>
                      <w:b/>
                      <w:snapToGrid w:val="0"/>
                      <w:kern w:val="0"/>
                      <w:sz w:val="20"/>
                    </w:rPr>
                    <w:t>芳</w:t>
                  </w:r>
                  <w:r w:rsidRPr="006E5919">
                    <w:rPr>
                      <w:rFonts w:eastAsia="標楷體"/>
                      <w:b/>
                      <w:snapToGrid w:val="0"/>
                      <w:kern w:val="0"/>
                      <w:sz w:val="20"/>
                    </w:rPr>
                    <w:t xml:space="preserve"> </w:t>
                  </w:r>
                  <w:r w:rsidRPr="006E5919">
                    <w:rPr>
                      <w:rFonts w:eastAsia="標楷體" w:hAnsi="標楷體" w:hint="eastAsia"/>
                      <w:b/>
                      <w:snapToGrid w:val="0"/>
                      <w:kern w:val="0"/>
                      <w:sz w:val="20"/>
                    </w:rPr>
                    <w:t>香</w:t>
                  </w:r>
                  <w:r w:rsidRPr="006E5919">
                    <w:rPr>
                      <w:rFonts w:eastAsia="標楷體"/>
                      <w:b/>
                      <w:snapToGrid w:val="0"/>
                      <w:kern w:val="0"/>
                      <w:sz w:val="20"/>
                    </w:rPr>
                    <w:t xml:space="preserve"> </w:t>
                  </w:r>
                  <w:r w:rsidRPr="006E5919">
                    <w:rPr>
                      <w:rFonts w:eastAsia="標楷體" w:hAnsi="標楷體" w:hint="eastAsia"/>
                      <w:b/>
                      <w:snapToGrid w:val="0"/>
                      <w:kern w:val="0"/>
                      <w:sz w:val="20"/>
                    </w:rPr>
                    <w:t>族</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noProof/>
                    </w:rPr>
                    <w:drawing>
                      <wp:anchor distT="0" distB="0" distL="114300" distR="114300" simplePos="0" relativeHeight="251661312" behindDoc="0" locked="0" layoutInCell="1" allowOverlap="1">
                        <wp:simplePos x="0" y="0"/>
                        <wp:positionH relativeFrom="column">
                          <wp:posOffset>-48895</wp:posOffset>
                        </wp:positionH>
                        <wp:positionV relativeFrom="paragraph">
                          <wp:posOffset>5080</wp:posOffset>
                        </wp:positionV>
                        <wp:extent cx="201295" cy="126365"/>
                        <wp:effectExtent l="0" t="0" r="0" b="0"/>
                        <wp:wrapNone/>
                        <wp:docPr id="6" name="圖片 3"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圖片1"/>
                                <pic:cNvPicPr>
                                  <a:picLocks noChangeAspect="1" noChangeArrowheads="1"/>
                                </pic:cNvPicPr>
                              </pic:nvPicPr>
                              <pic:blipFill>
                                <a:blip r:embed="rId8"/>
                                <a:srcRect l="10489" t="24739" r="30769" b="25690"/>
                                <a:stretch>
                                  <a:fillRect/>
                                </a:stretch>
                              </pic:blipFill>
                              <pic:spPr bwMode="auto">
                                <a:xfrm>
                                  <a:off x="0" y="0"/>
                                  <a:ext cx="201295" cy="126365"/>
                                </a:xfrm>
                                <a:prstGeom prst="rect">
                                  <a:avLst/>
                                </a:prstGeom>
                                <a:noFill/>
                                <a:ln w="9525">
                                  <a:noFill/>
                                  <a:miter lim="800000"/>
                                  <a:headEnd/>
                                  <a:tailEnd/>
                                </a:ln>
                              </pic:spPr>
                            </pic:pic>
                          </a:graphicData>
                        </a:graphic>
                      </wp:anchor>
                    </w:drawing>
                  </w:r>
                  <w:r w:rsidRPr="006E5919">
                    <w:rPr>
                      <w:rFonts w:eastAsia="標楷體"/>
                      <w:snapToGrid w:val="0"/>
                      <w:kern w:val="0"/>
                      <w:sz w:val="20"/>
                    </w:rPr>
                    <w:t xml:space="preserve">  (Naphthalene)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eastAsia="標楷體" w:hint="eastAsia"/>
                      <w:snapToGrid w:val="0"/>
                      <w:kern w:val="0"/>
                      <w:sz w:val="20"/>
                      <w:u w:val="single"/>
                    </w:rPr>
                    <w:t>四</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eastAsia="標楷體" w:hint="eastAsia"/>
                      <w:snapToGrid w:val="0"/>
                      <w:kern w:val="0"/>
                      <w:sz w:val="20"/>
                      <w:u w:val="single"/>
                    </w:rPr>
                    <w:t>四</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氯</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lang w:val="fr-FR"/>
                    </w:rPr>
                  </w:pPr>
                  <w:r w:rsidRPr="006E5919">
                    <w:rPr>
                      <w:rFonts w:eastAsia="標楷體" w:hAnsi="標楷體" w:hint="eastAsia"/>
                      <w:snapToGrid w:val="0"/>
                      <w:kern w:val="0"/>
                      <w:sz w:val="20"/>
                    </w:rPr>
                    <w:t>四氯化碳</w:t>
                  </w:r>
                </w:p>
                <w:p w:rsidR="000A55B7" w:rsidRPr="006E5919" w:rsidRDefault="000A55B7" w:rsidP="00586CA9">
                  <w:pPr>
                    <w:spacing w:line="260" w:lineRule="exact"/>
                    <w:rPr>
                      <w:rFonts w:eastAsia="標楷體"/>
                      <w:snapToGrid w:val="0"/>
                      <w:kern w:val="0"/>
                      <w:sz w:val="20"/>
                      <w:lang w:val="fr-FR"/>
                    </w:rPr>
                  </w:pPr>
                  <w:r w:rsidRPr="006E5919">
                    <w:rPr>
                      <w:rFonts w:eastAsia="標楷體"/>
                      <w:snapToGrid w:val="0"/>
                      <w:kern w:val="0"/>
                      <w:sz w:val="20"/>
                      <w:lang w:val="fr-FR"/>
                    </w:rPr>
                    <w:t>(Carbon tetrachloride)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eastAsia="標楷體" w:hint="eastAsia"/>
                      <w:snapToGrid w:val="0"/>
                      <w:kern w:val="0"/>
                      <w:sz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eastAsia="標楷體" w:hint="eastAsia"/>
                      <w:snapToGrid w:val="0"/>
                      <w:kern w:val="0"/>
                      <w:sz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氯苯</w:t>
                  </w:r>
                  <w:r w:rsidRPr="006E5919">
                    <w:rPr>
                      <w:rFonts w:eastAsia="標楷體"/>
                      <w:snapToGrid w:val="0"/>
                      <w:kern w:val="0"/>
                      <w:sz w:val="20"/>
                    </w:rPr>
                    <w:t>(Chloro-</w:t>
                  </w:r>
                  <w:r w:rsidRPr="006E5919">
                    <w:rPr>
                      <w:rFonts w:eastAsia="標楷體"/>
                      <w:snapToGrid w:val="0"/>
                      <w:kern w:val="0"/>
                      <w:sz w:val="20"/>
                    </w:rPr>
                    <w:br/>
                    <w:t>benzene)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lastRenderedPageBreak/>
                    <w:t>氯仿</w:t>
                  </w:r>
                  <w:r w:rsidRPr="006E5919">
                    <w:rPr>
                      <w:rFonts w:eastAsia="標楷體"/>
                      <w:snapToGrid w:val="0"/>
                      <w:kern w:val="0"/>
                      <w:sz w:val="20"/>
                    </w:rPr>
                    <w:t>(Chloroform)</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z w:val="20"/>
                    </w:rPr>
                    <w:t>氯甲烷</w:t>
                  </w:r>
                  <w:r w:rsidRPr="006E5919">
                    <w:rPr>
                      <w:rFonts w:eastAsia="標楷體"/>
                      <w:sz w:val="20"/>
                    </w:rPr>
                    <w:t>(Chloro-</w:t>
                  </w:r>
                  <w:r w:rsidRPr="006E5919">
                    <w:rPr>
                      <w:rFonts w:eastAsia="標楷體"/>
                      <w:sz w:val="20"/>
                    </w:rPr>
                    <w:br/>
                    <w:t>methane)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rPr>
                <w:trHeight w:val="190"/>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1,4-</w:t>
                  </w:r>
                  <w:r w:rsidRPr="006E5919">
                    <w:rPr>
                      <w:rFonts w:eastAsia="標楷體" w:hAnsi="標楷體" w:hint="eastAsia"/>
                      <w:snapToGrid w:val="0"/>
                      <w:kern w:val="0"/>
                      <w:sz w:val="20"/>
                    </w:rPr>
                    <w:t>二氯苯</w:t>
                  </w:r>
                </w:p>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(1,4-Di-</w:t>
                  </w:r>
                  <w:r w:rsidRPr="006E5919">
                    <w:rPr>
                      <w:rFonts w:eastAsia="標楷體"/>
                      <w:snapToGrid w:val="0"/>
                      <w:kern w:val="0"/>
                      <w:sz w:val="20"/>
                      <w:lang w:val="it-IT"/>
                    </w:rPr>
                    <w:br/>
                    <w:t>chloro-</w:t>
                  </w:r>
                  <w:r w:rsidRPr="006E5919">
                    <w:rPr>
                      <w:rFonts w:eastAsia="標楷體"/>
                      <w:snapToGrid w:val="0"/>
                      <w:kern w:val="0"/>
                      <w:sz w:val="20"/>
                      <w:lang w:val="it-IT"/>
                    </w:rPr>
                    <w:br/>
                    <w:t>benzene)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七五</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b/>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七五</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1,1-</w:t>
                  </w:r>
                  <w:r w:rsidRPr="006E5919">
                    <w:rPr>
                      <w:rFonts w:eastAsia="標楷體" w:hAnsi="標楷體" w:hint="eastAsia"/>
                      <w:snapToGrid w:val="0"/>
                      <w:kern w:val="0"/>
                      <w:sz w:val="20"/>
                    </w:rPr>
                    <w:t>二氯乙烷</w:t>
                  </w:r>
                </w:p>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(1,1-Di-</w:t>
                  </w:r>
                  <w:r w:rsidRPr="006E5919">
                    <w:rPr>
                      <w:rFonts w:eastAsia="標楷體"/>
                      <w:snapToGrid w:val="0"/>
                      <w:kern w:val="0"/>
                      <w:sz w:val="20"/>
                      <w:lang w:val="it-IT"/>
                    </w:rPr>
                    <w:br/>
                    <w:t>chloroethane)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．八</w:t>
                  </w:r>
                  <w:r w:rsidRPr="006E5919">
                    <w:rPr>
                      <w:rFonts w:ascii="標楷體" w:eastAsia="標楷體" w:hAnsi="標楷體" w:hint="eastAsia"/>
                      <w:sz w:val="20"/>
                      <w:szCs w:val="20"/>
                      <w:u w:val="single"/>
                    </w:rPr>
                    <w:t>五</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b/>
                      <w:snapToGrid w:val="0"/>
                      <w:kern w:val="0"/>
                      <w:sz w:val="20"/>
                      <w:u w:val="single"/>
                    </w:rPr>
                  </w:pPr>
                  <w:r w:rsidRPr="006E5919">
                    <w:rPr>
                      <w:rFonts w:ascii="標楷體" w:eastAsia="標楷體" w:hAnsi="標楷體" w:hint="eastAsia"/>
                      <w:snapToGrid w:val="0"/>
                      <w:spacing w:val="-20"/>
                      <w:sz w:val="20"/>
                      <w:szCs w:val="20"/>
                      <w:u w:val="single"/>
                    </w:rPr>
                    <w:t>八．</w:t>
                  </w:r>
                  <w:r w:rsidRPr="006E5919">
                    <w:rPr>
                      <w:rFonts w:ascii="標楷體" w:eastAsia="標楷體" w:hAnsi="標楷體" w:hint="eastAsia"/>
                      <w:sz w:val="20"/>
                      <w:szCs w:val="20"/>
                      <w:u w:val="single"/>
                    </w:rPr>
                    <w:t>五</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1,2-</w:t>
                  </w:r>
                  <w:r w:rsidRPr="006E5919">
                    <w:rPr>
                      <w:rFonts w:eastAsia="標楷體" w:hAnsi="標楷體" w:hint="eastAsia"/>
                      <w:snapToGrid w:val="0"/>
                      <w:kern w:val="0"/>
                      <w:sz w:val="20"/>
                    </w:rPr>
                    <w:t>二氯乙烷</w:t>
                  </w:r>
                </w:p>
                <w:p w:rsidR="000A55B7" w:rsidRPr="006E5919" w:rsidRDefault="000A55B7" w:rsidP="00586CA9">
                  <w:pPr>
                    <w:spacing w:line="280" w:lineRule="exact"/>
                    <w:rPr>
                      <w:rFonts w:eastAsia="標楷體"/>
                      <w:snapToGrid w:val="0"/>
                      <w:kern w:val="0"/>
                      <w:sz w:val="20"/>
                      <w:lang w:val="it-IT"/>
                    </w:rPr>
                  </w:pPr>
                  <w:r w:rsidRPr="006E5919">
                    <w:rPr>
                      <w:rFonts w:eastAsia="標楷體"/>
                      <w:snapToGrid w:val="0"/>
                      <w:kern w:val="0"/>
                      <w:sz w:val="20"/>
                      <w:lang w:val="it-IT"/>
                    </w:rPr>
                    <w:t>(1,2-Di-</w:t>
                  </w:r>
                  <w:r w:rsidRPr="006E5919">
                    <w:rPr>
                      <w:rFonts w:eastAsia="標楷體"/>
                      <w:snapToGrid w:val="0"/>
                      <w:kern w:val="0"/>
                      <w:sz w:val="20"/>
                      <w:lang w:val="it-IT"/>
                    </w:rPr>
                    <w:br/>
                    <w:t>chloroethane)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z w:val="20"/>
                      <w:lang w:val="it-IT"/>
                    </w:rPr>
                  </w:pPr>
                  <w:r w:rsidRPr="006E5919">
                    <w:rPr>
                      <w:rFonts w:eastAsia="標楷體"/>
                      <w:sz w:val="20"/>
                      <w:lang w:val="it-IT"/>
                    </w:rPr>
                    <w:t>1,1-</w:t>
                  </w:r>
                  <w:r w:rsidRPr="006E5919">
                    <w:rPr>
                      <w:rFonts w:eastAsia="標楷體" w:hAnsi="標楷體" w:hint="eastAsia"/>
                      <w:sz w:val="20"/>
                    </w:rPr>
                    <w:t>二氯乙烯</w:t>
                  </w:r>
                </w:p>
                <w:p w:rsidR="000A55B7" w:rsidRPr="006E5919" w:rsidRDefault="000A55B7" w:rsidP="00586CA9">
                  <w:pPr>
                    <w:spacing w:line="280" w:lineRule="exact"/>
                    <w:rPr>
                      <w:rFonts w:eastAsia="標楷體"/>
                      <w:sz w:val="20"/>
                      <w:lang w:val="it-IT"/>
                    </w:rPr>
                  </w:pPr>
                  <w:r w:rsidRPr="006E5919">
                    <w:rPr>
                      <w:rFonts w:eastAsia="標楷體"/>
                      <w:sz w:val="20"/>
                      <w:lang w:val="it-IT"/>
                    </w:rPr>
                    <w:t>(1,1-Di-</w:t>
                  </w:r>
                  <w:r w:rsidRPr="006E5919">
                    <w:rPr>
                      <w:rFonts w:eastAsia="標楷體"/>
                      <w:sz w:val="20"/>
                      <w:lang w:val="it-IT"/>
                    </w:rPr>
                    <w:br/>
                    <w:t>chloro-</w:t>
                  </w:r>
                  <w:r w:rsidRPr="006E5919">
                    <w:rPr>
                      <w:rFonts w:eastAsia="標楷體"/>
                      <w:sz w:val="20"/>
                      <w:lang w:val="it-IT"/>
                    </w:rPr>
                    <w:br/>
                    <w:t>ethylene)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rPr>
                <w:trHeight w:val="168"/>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hAnsi="標楷體" w:hint="eastAsia"/>
                      <w:snapToGrid w:val="0"/>
                      <w:kern w:val="0"/>
                      <w:sz w:val="20"/>
                    </w:rPr>
                    <w:t>順</w:t>
                  </w:r>
                  <w:r w:rsidRPr="006E5919">
                    <w:rPr>
                      <w:rFonts w:eastAsia="標楷體"/>
                      <w:snapToGrid w:val="0"/>
                      <w:kern w:val="0"/>
                      <w:sz w:val="20"/>
                    </w:rPr>
                    <w:t>-1,2-</w:t>
                  </w:r>
                  <w:r w:rsidRPr="006E5919">
                    <w:rPr>
                      <w:rFonts w:eastAsia="標楷體" w:hAnsi="標楷體" w:hint="eastAsia"/>
                      <w:snapToGrid w:val="0"/>
                      <w:kern w:val="0"/>
                      <w:sz w:val="20"/>
                    </w:rPr>
                    <w:t>二氯乙烯</w:t>
                  </w:r>
                  <w:r w:rsidRPr="006E5919">
                    <w:rPr>
                      <w:rFonts w:eastAsia="標楷體"/>
                      <w:snapToGrid w:val="0"/>
                      <w:kern w:val="0"/>
                      <w:sz w:val="20"/>
                    </w:rPr>
                    <w:t>(cis-1,2-</w:t>
                  </w:r>
                  <w:r w:rsidRPr="006E5919">
                    <w:rPr>
                      <w:rFonts w:eastAsia="標楷體"/>
                      <w:snapToGrid w:val="0"/>
                      <w:kern w:val="0"/>
                      <w:sz w:val="20"/>
                    </w:rPr>
                    <w:br/>
                    <w:t>Dichloro-</w:t>
                  </w:r>
                  <w:r w:rsidRPr="006E5919">
                    <w:rPr>
                      <w:rFonts w:eastAsia="標楷體"/>
                      <w:snapToGrid w:val="0"/>
                      <w:kern w:val="0"/>
                      <w:sz w:val="20"/>
                    </w:rPr>
                    <w:br/>
                    <w:t>ethylene)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七</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spacing w:val="-2"/>
                      <w:kern w:val="0"/>
                      <w:sz w:val="20"/>
                    </w:rPr>
                  </w:pPr>
                  <w:r w:rsidRPr="006E5919">
                    <w:rPr>
                      <w:rFonts w:eastAsia="標楷體" w:hAnsi="標楷體" w:hint="eastAsia"/>
                      <w:snapToGrid w:val="0"/>
                      <w:spacing w:val="-2"/>
                      <w:kern w:val="0"/>
                      <w:sz w:val="20"/>
                    </w:rPr>
                    <w:t>反</w:t>
                  </w:r>
                  <w:r w:rsidRPr="006E5919">
                    <w:rPr>
                      <w:rFonts w:eastAsia="標楷體"/>
                      <w:snapToGrid w:val="0"/>
                      <w:spacing w:val="-2"/>
                      <w:kern w:val="0"/>
                      <w:sz w:val="20"/>
                    </w:rPr>
                    <w:t>-1,2-</w:t>
                  </w:r>
                  <w:r w:rsidRPr="006E5919">
                    <w:rPr>
                      <w:rFonts w:eastAsia="標楷體" w:hAnsi="標楷體" w:hint="eastAsia"/>
                      <w:snapToGrid w:val="0"/>
                      <w:spacing w:val="-2"/>
                      <w:kern w:val="0"/>
                      <w:sz w:val="20"/>
                    </w:rPr>
                    <w:t>二氯乙烯</w:t>
                  </w:r>
                  <w:r w:rsidRPr="006E5919">
                    <w:rPr>
                      <w:rFonts w:eastAsia="標楷體"/>
                      <w:snapToGrid w:val="0"/>
                      <w:spacing w:val="-2"/>
                      <w:kern w:val="0"/>
                      <w:sz w:val="20"/>
                    </w:rPr>
                    <w:t>(trans-</w:t>
                  </w:r>
                  <w:r w:rsidRPr="006E5919">
                    <w:rPr>
                      <w:rFonts w:eastAsia="標楷體"/>
                      <w:snapToGrid w:val="0"/>
                      <w:spacing w:val="-2"/>
                      <w:kern w:val="0"/>
                      <w:sz w:val="20"/>
                    </w:rPr>
                    <w:br/>
                    <w:t>1,2-Dichloro-</w:t>
                  </w:r>
                  <w:r w:rsidRPr="006E5919">
                    <w:rPr>
                      <w:rFonts w:eastAsia="標楷體"/>
                      <w:snapToGrid w:val="0"/>
                      <w:spacing w:val="-2"/>
                      <w:kern w:val="0"/>
                      <w:sz w:val="20"/>
                    </w:rPr>
                    <w:br/>
                    <w:t>ethylene)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lang w:val="it-IT"/>
                    </w:rPr>
                  </w:pPr>
                  <w:r w:rsidRPr="006E5919">
                    <w:rPr>
                      <w:rFonts w:eastAsia="標楷體"/>
                      <w:snapToGrid w:val="0"/>
                      <w:kern w:val="0"/>
                      <w:sz w:val="20"/>
                      <w:u w:val="single"/>
                      <w:lang w:val="it-IT"/>
                    </w:rPr>
                    <w:t>2,4,5-</w:t>
                  </w:r>
                  <w:r w:rsidRPr="006E5919">
                    <w:rPr>
                      <w:rFonts w:eastAsia="標楷體" w:hint="eastAsia"/>
                      <w:snapToGrid w:val="0"/>
                      <w:kern w:val="0"/>
                      <w:sz w:val="20"/>
                      <w:u w:val="single"/>
                    </w:rPr>
                    <w:t>三氯酚</w:t>
                  </w:r>
                  <w:r w:rsidRPr="006E5919">
                    <w:rPr>
                      <w:rFonts w:eastAsia="標楷體"/>
                      <w:snapToGrid w:val="0"/>
                      <w:kern w:val="0"/>
                      <w:sz w:val="20"/>
                      <w:u w:val="single"/>
                      <w:lang w:val="it-IT"/>
                    </w:rPr>
                    <w:t>(2,4,5-Tri-</w:t>
                  </w:r>
                  <w:r w:rsidRPr="006E5919">
                    <w:rPr>
                      <w:rFonts w:eastAsia="標楷體"/>
                      <w:snapToGrid w:val="0"/>
                      <w:kern w:val="0"/>
                      <w:sz w:val="20"/>
                      <w:u w:val="single"/>
                      <w:lang w:val="it-IT"/>
                    </w:rPr>
                    <w:br/>
                    <w:t>chlorophenol)</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．三七</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hint="eastAsia"/>
                      <w:snapToGrid w:val="0"/>
                      <w:spacing w:val="-20"/>
                      <w:sz w:val="20"/>
                      <w:szCs w:val="20"/>
                      <w:u w:val="single"/>
                    </w:rPr>
                    <w:t>三．七</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u w:val="single"/>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lang w:val="it-IT"/>
                    </w:rPr>
                  </w:pPr>
                  <w:r w:rsidRPr="006E5919">
                    <w:rPr>
                      <w:rFonts w:eastAsia="標楷體"/>
                      <w:snapToGrid w:val="0"/>
                      <w:kern w:val="0"/>
                      <w:sz w:val="20"/>
                      <w:u w:val="single"/>
                      <w:lang w:val="it-IT"/>
                    </w:rPr>
                    <w:t>2,4,6-</w:t>
                  </w:r>
                  <w:r w:rsidRPr="006E5919">
                    <w:rPr>
                      <w:rFonts w:eastAsia="標楷體" w:hint="eastAsia"/>
                      <w:snapToGrid w:val="0"/>
                      <w:kern w:val="0"/>
                      <w:sz w:val="20"/>
                      <w:u w:val="single"/>
                    </w:rPr>
                    <w:t>三氯酚</w:t>
                  </w:r>
                </w:p>
                <w:p w:rsidR="000A55B7" w:rsidRPr="006E5919" w:rsidRDefault="000A55B7" w:rsidP="00586CA9">
                  <w:pPr>
                    <w:spacing w:line="280" w:lineRule="exact"/>
                    <w:rPr>
                      <w:rFonts w:eastAsia="標楷體"/>
                      <w:snapToGrid w:val="0"/>
                      <w:kern w:val="0"/>
                      <w:sz w:val="20"/>
                      <w:u w:val="single"/>
                      <w:lang w:val="it-IT"/>
                    </w:rPr>
                  </w:pPr>
                  <w:r w:rsidRPr="006E5919">
                    <w:rPr>
                      <w:rFonts w:eastAsia="標楷體"/>
                      <w:snapToGrid w:val="0"/>
                      <w:kern w:val="0"/>
                      <w:sz w:val="20"/>
                      <w:u w:val="single"/>
                      <w:lang w:val="it-IT"/>
                    </w:rPr>
                    <w:t>(2,4,6-Tri-</w:t>
                  </w:r>
                  <w:r w:rsidRPr="006E5919">
                    <w:rPr>
                      <w:rFonts w:eastAsia="標楷體"/>
                      <w:snapToGrid w:val="0"/>
                      <w:kern w:val="0"/>
                      <w:sz w:val="20"/>
                      <w:u w:val="single"/>
                      <w:lang w:val="it-IT"/>
                    </w:rPr>
                    <w:br/>
                    <w:t>chlorophenol)</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一</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一</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u w:val="single"/>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eastAsia="標楷體" w:hint="eastAsia"/>
                      <w:snapToGrid w:val="0"/>
                      <w:kern w:val="0"/>
                      <w:sz w:val="20"/>
                      <w:u w:val="single"/>
                    </w:rPr>
                    <w:t>五氯酚</w:t>
                  </w:r>
                  <w:r w:rsidRPr="006E5919">
                    <w:rPr>
                      <w:rFonts w:eastAsia="標楷體"/>
                      <w:snapToGrid w:val="0"/>
                      <w:kern w:val="0"/>
                      <w:sz w:val="20"/>
                      <w:u w:val="single"/>
                    </w:rPr>
                    <w:t>(Pentachloro-phenol)</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八</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八</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u w:val="single"/>
                    </w:rPr>
                  </w:pPr>
                </w:p>
              </w:tc>
            </w:tr>
            <w:tr w:rsidR="000A55B7" w:rsidRPr="006E5919" w:rsidTr="00586CA9">
              <w:trPr>
                <w:trHeight w:val="74"/>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hAnsi="標楷體" w:hint="eastAsia"/>
                      <w:snapToGrid w:val="0"/>
                      <w:kern w:val="0"/>
                      <w:sz w:val="20"/>
                    </w:rPr>
                    <w:t>四氯乙烯</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(Te</w:t>
                  </w:r>
                  <w:r w:rsidRPr="006E5919">
                    <w:rPr>
                      <w:rFonts w:eastAsia="標楷體" w:hint="eastAsia"/>
                      <w:snapToGrid w:val="0"/>
                      <w:kern w:val="0"/>
                      <w:sz w:val="20"/>
                    </w:rPr>
                    <w:t>t</w:t>
                  </w:r>
                  <w:r w:rsidRPr="006E5919">
                    <w:rPr>
                      <w:rFonts w:eastAsia="標楷體"/>
                      <w:snapToGrid w:val="0"/>
                      <w:kern w:val="0"/>
                      <w:sz w:val="20"/>
                    </w:rPr>
                    <w:t>rachloro-ethylene)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szCs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8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三氯乙烯</w:t>
                  </w:r>
                </w:p>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(Trichloro-</w:t>
                  </w:r>
                  <w:r w:rsidRPr="006E5919">
                    <w:rPr>
                      <w:rFonts w:eastAsia="標楷體"/>
                      <w:snapToGrid w:val="0"/>
                      <w:kern w:val="0"/>
                      <w:sz w:val="20"/>
                    </w:rPr>
                    <w:br/>
                    <w:t>ethylene)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szCs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氯乙烯</w:t>
                  </w:r>
                  <w:r w:rsidRPr="006E5919">
                    <w:rPr>
                      <w:rFonts w:eastAsia="標楷體"/>
                      <w:snapToGrid w:val="0"/>
                      <w:kern w:val="0"/>
                      <w:sz w:val="20"/>
                    </w:rPr>
                    <w:t>(Vinyl chloride)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szCs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lang w:val="it-IT"/>
                    </w:rPr>
                  </w:pPr>
                  <w:r w:rsidRPr="006E5919">
                    <w:rPr>
                      <w:rFonts w:eastAsia="標楷體" w:hAnsi="標楷體" w:hint="eastAsia"/>
                      <w:bCs/>
                      <w:snapToGrid w:val="0"/>
                      <w:kern w:val="0"/>
                      <w:sz w:val="20"/>
                    </w:rPr>
                    <w:t>二氯甲烷</w:t>
                  </w:r>
                </w:p>
                <w:p w:rsidR="000A55B7" w:rsidRPr="006E5919" w:rsidRDefault="000A55B7" w:rsidP="00586CA9">
                  <w:pPr>
                    <w:spacing w:line="260" w:lineRule="exact"/>
                    <w:rPr>
                      <w:rFonts w:eastAsia="標楷體"/>
                      <w:bCs/>
                      <w:snapToGrid w:val="0"/>
                      <w:kern w:val="0"/>
                      <w:sz w:val="20"/>
                      <w:lang w:val="it-IT"/>
                    </w:rPr>
                  </w:pPr>
                  <w:r w:rsidRPr="006E5919">
                    <w:rPr>
                      <w:rFonts w:eastAsia="標楷體"/>
                      <w:bCs/>
                      <w:snapToGrid w:val="0"/>
                      <w:kern w:val="0"/>
                      <w:sz w:val="20"/>
                      <w:lang w:val="it-IT"/>
                    </w:rPr>
                    <w:t>(Dichloro-</w:t>
                  </w:r>
                  <w:r w:rsidRPr="006E5919">
                    <w:rPr>
                      <w:rFonts w:eastAsia="標楷體"/>
                      <w:bCs/>
                      <w:snapToGrid w:val="0"/>
                      <w:kern w:val="0"/>
                      <w:sz w:val="20"/>
                      <w:lang w:val="it-IT"/>
                    </w:rPr>
                    <w:br/>
                    <w:t>methane)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szCs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lang w:val="it-IT"/>
                    </w:rPr>
                  </w:pPr>
                  <w:r w:rsidRPr="006E5919">
                    <w:rPr>
                      <w:rFonts w:eastAsia="標楷體"/>
                      <w:bCs/>
                      <w:snapToGrid w:val="0"/>
                      <w:kern w:val="0"/>
                      <w:sz w:val="20"/>
                      <w:lang w:val="it-IT"/>
                    </w:rPr>
                    <w:t>1,1,2-</w:t>
                  </w:r>
                  <w:r w:rsidRPr="006E5919">
                    <w:rPr>
                      <w:rFonts w:eastAsia="標楷體" w:hAnsi="標楷體" w:hint="eastAsia"/>
                      <w:bCs/>
                      <w:snapToGrid w:val="0"/>
                      <w:kern w:val="0"/>
                      <w:sz w:val="20"/>
                    </w:rPr>
                    <w:t>三氯乙烷</w:t>
                  </w:r>
                  <w:r w:rsidRPr="006E5919">
                    <w:rPr>
                      <w:rFonts w:eastAsia="標楷體"/>
                      <w:bCs/>
                      <w:snapToGrid w:val="0"/>
                      <w:kern w:val="0"/>
                      <w:sz w:val="20"/>
                      <w:lang w:val="it-IT"/>
                    </w:rPr>
                    <w:t>(1,1,2-Tri-</w:t>
                  </w:r>
                  <w:r w:rsidRPr="006E5919">
                    <w:rPr>
                      <w:rFonts w:eastAsia="標楷體"/>
                      <w:bCs/>
                      <w:snapToGrid w:val="0"/>
                      <w:kern w:val="0"/>
                      <w:sz w:val="20"/>
                      <w:lang w:val="it-IT"/>
                    </w:rPr>
                    <w:br/>
                  </w:r>
                  <w:r w:rsidRPr="006E5919">
                    <w:rPr>
                      <w:rFonts w:eastAsia="標楷體"/>
                      <w:bCs/>
                      <w:snapToGrid w:val="0"/>
                      <w:kern w:val="0"/>
                      <w:sz w:val="20"/>
                      <w:lang w:val="it-IT"/>
                    </w:rPr>
                    <w:lastRenderedPageBreak/>
                    <w:t>chloroethane)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szCs w:val="20"/>
                    </w:rPr>
                  </w:pPr>
                  <w:r w:rsidRPr="006E5919">
                    <w:rPr>
                      <w:rFonts w:ascii="標楷體" w:eastAsia="標楷體" w:hAnsi="標楷體"/>
                      <w:sz w:val="20"/>
                      <w:szCs w:val="20"/>
                      <w:u w:val="single"/>
                    </w:rPr>
                    <w:lastRenderedPageBreak/>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lastRenderedPageBreak/>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ascii="標楷體" w:eastAsia="標楷體" w:hAnsi="標楷體"/>
                      <w:sz w:val="20"/>
                      <w:szCs w:val="20"/>
                      <w:u w:val="single"/>
                    </w:rPr>
                    <w:lastRenderedPageBreak/>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lang w:val="it-IT"/>
                    </w:rPr>
                  </w:pPr>
                  <w:r w:rsidRPr="006E5919">
                    <w:rPr>
                      <w:rFonts w:eastAsia="標楷體"/>
                      <w:bCs/>
                      <w:snapToGrid w:val="0"/>
                      <w:kern w:val="0"/>
                      <w:sz w:val="20"/>
                      <w:u w:val="single"/>
                      <w:lang w:val="it-IT"/>
                    </w:rPr>
                    <w:lastRenderedPageBreak/>
                    <w:t>1,1,1-</w:t>
                  </w:r>
                  <w:r w:rsidRPr="006E5919">
                    <w:rPr>
                      <w:rFonts w:eastAsia="標楷體" w:hint="eastAsia"/>
                      <w:bCs/>
                      <w:snapToGrid w:val="0"/>
                      <w:kern w:val="0"/>
                      <w:sz w:val="20"/>
                      <w:u w:val="single"/>
                    </w:rPr>
                    <w:t>三氯乙烷</w:t>
                  </w:r>
                  <w:r w:rsidRPr="006E5919">
                    <w:rPr>
                      <w:rFonts w:eastAsia="標楷體"/>
                      <w:bCs/>
                      <w:snapToGrid w:val="0"/>
                      <w:kern w:val="0"/>
                      <w:sz w:val="20"/>
                      <w:u w:val="single"/>
                      <w:lang w:val="it-IT"/>
                    </w:rPr>
                    <w:t>(1,1,1-Tri-</w:t>
                  </w:r>
                  <w:r w:rsidRPr="006E5919">
                    <w:rPr>
                      <w:rFonts w:eastAsia="標楷體"/>
                      <w:bCs/>
                      <w:snapToGrid w:val="0"/>
                      <w:kern w:val="0"/>
                      <w:sz w:val="20"/>
                      <w:u w:val="single"/>
                      <w:lang w:val="it-IT"/>
                    </w:rPr>
                    <w:br/>
                    <w:t>chloroethane)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．二</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hint="eastAsia"/>
                      <w:snapToGrid w:val="0"/>
                      <w:spacing w:val="-20"/>
                      <w:sz w:val="20"/>
                      <w:szCs w:val="20"/>
                      <w:u w:val="single"/>
                    </w:rPr>
                    <w:t>二．</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both"/>
                    <w:rPr>
                      <w:rFonts w:eastAsia="標楷體"/>
                      <w:bCs/>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lang w:val="it-IT"/>
                    </w:rPr>
                  </w:pPr>
                  <w:r w:rsidRPr="006E5919">
                    <w:rPr>
                      <w:rFonts w:eastAsia="標楷體"/>
                      <w:bCs/>
                      <w:snapToGrid w:val="0"/>
                      <w:kern w:val="0"/>
                      <w:sz w:val="20"/>
                      <w:u w:val="single"/>
                      <w:lang w:val="it-IT"/>
                    </w:rPr>
                    <w:t>1,2-</w:t>
                  </w:r>
                  <w:r w:rsidRPr="006E5919">
                    <w:rPr>
                      <w:rFonts w:eastAsia="標楷體" w:hint="eastAsia"/>
                      <w:bCs/>
                      <w:snapToGrid w:val="0"/>
                      <w:kern w:val="0"/>
                      <w:sz w:val="20"/>
                      <w:u w:val="single"/>
                    </w:rPr>
                    <w:t>二氯苯</w:t>
                  </w:r>
                  <w:r w:rsidRPr="006E5919">
                    <w:rPr>
                      <w:rFonts w:eastAsia="標楷體" w:hint="eastAsia"/>
                      <w:bCs/>
                      <w:snapToGrid w:val="0"/>
                      <w:kern w:val="0"/>
                      <w:sz w:val="20"/>
                      <w:u w:val="single"/>
                      <w:lang w:val="it-IT"/>
                    </w:rPr>
                    <w:t>(</w:t>
                  </w:r>
                  <w:r w:rsidRPr="006E5919">
                    <w:rPr>
                      <w:rFonts w:eastAsia="標楷體"/>
                      <w:bCs/>
                      <w:snapToGrid w:val="0"/>
                      <w:kern w:val="0"/>
                      <w:sz w:val="20"/>
                      <w:u w:val="single"/>
                      <w:lang w:val="it-IT"/>
                    </w:rPr>
                    <w:t>1,2-Di-</w:t>
                  </w:r>
                  <w:r w:rsidRPr="006E5919">
                    <w:rPr>
                      <w:rFonts w:eastAsia="標楷體"/>
                      <w:bCs/>
                      <w:snapToGrid w:val="0"/>
                      <w:kern w:val="0"/>
                      <w:sz w:val="20"/>
                      <w:u w:val="single"/>
                      <w:lang w:val="it-IT"/>
                    </w:rPr>
                    <w:br/>
                    <w:t>chloro-</w:t>
                  </w:r>
                  <w:r w:rsidRPr="006E5919">
                    <w:rPr>
                      <w:rFonts w:eastAsia="標楷體"/>
                      <w:bCs/>
                      <w:snapToGrid w:val="0"/>
                      <w:kern w:val="0"/>
                      <w:sz w:val="20"/>
                      <w:u w:val="single"/>
                      <w:lang w:val="it-IT"/>
                    </w:rPr>
                    <w:br/>
                    <w:t>benzene)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．六</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hint="eastAsia"/>
                      <w:snapToGrid w:val="0"/>
                      <w:spacing w:val="-20"/>
                      <w:sz w:val="20"/>
                      <w:szCs w:val="20"/>
                      <w:u w:val="single"/>
                    </w:rPr>
                    <w:t>六．</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both"/>
                    <w:rPr>
                      <w:rFonts w:eastAsia="標楷體"/>
                      <w:bCs/>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eastAsia="標楷體"/>
                      <w:bCs/>
                      <w:snapToGrid w:val="0"/>
                      <w:kern w:val="0"/>
                      <w:sz w:val="20"/>
                      <w:u w:val="single"/>
                    </w:rPr>
                    <w:t>3,</w:t>
                  </w:r>
                  <w:smartTag w:uri="urn:schemas-microsoft-com:office:smarttags" w:element="chmetcnv">
                    <w:smartTagPr>
                      <w:attr w:name="TCSC" w:val="0"/>
                      <w:attr w:name="NumberType" w:val="1"/>
                      <w:attr w:name="Negative" w:val="False"/>
                      <w:attr w:name="HasSpace" w:val="False"/>
                      <w:attr w:name="SourceValue" w:val="3"/>
                      <w:attr w:name="UnitName" w:val="’"/>
                    </w:smartTagPr>
                    <w:r w:rsidRPr="006E5919">
                      <w:rPr>
                        <w:rFonts w:eastAsia="標楷體"/>
                        <w:bCs/>
                        <w:snapToGrid w:val="0"/>
                        <w:kern w:val="0"/>
                        <w:sz w:val="20"/>
                        <w:u w:val="single"/>
                      </w:rPr>
                      <w:t>3’</w:t>
                    </w:r>
                  </w:smartTag>
                  <w:r w:rsidRPr="006E5919">
                    <w:rPr>
                      <w:rFonts w:eastAsia="標楷體"/>
                      <w:bCs/>
                      <w:snapToGrid w:val="0"/>
                      <w:kern w:val="0"/>
                      <w:sz w:val="20"/>
                      <w:u w:val="single"/>
                    </w:rPr>
                    <w:t>-</w:t>
                  </w:r>
                  <w:r w:rsidRPr="006E5919">
                    <w:rPr>
                      <w:rFonts w:eastAsia="標楷體" w:hint="eastAsia"/>
                      <w:bCs/>
                      <w:snapToGrid w:val="0"/>
                      <w:kern w:val="0"/>
                      <w:sz w:val="20"/>
                      <w:u w:val="single"/>
                    </w:rPr>
                    <w:t>二氯聯苯胺</w:t>
                  </w:r>
                  <w:r w:rsidRPr="006E5919">
                    <w:rPr>
                      <w:rFonts w:eastAsia="標楷體"/>
                      <w:bCs/>
                      <w:snapToGrid w:val="0"/>
                      <w:kern w:val="0"/>
                      <w:sz w:val="20"/>
                      <w:u w:val="single"/>
                    </w:rPr>
                    <w:t>(3,</w:t>
                  </w:r>
                  <w:smartTag w:uri="urn:schemas-microsoft-com:office:smarttags" w:element="chmetcnv">
                    <w:smartTagPr>
                      <w:attr w:name="TCSC" w:val="0"/>
                      <w:attr w:name="NumberType" w:val="1"/>
                      <w:attr w:name="Negative" w:val="False"/>
                      <w:attr w:name="HasSpace" w:val="False"/>
                      <w:attr w:name="SourceValue" w:val="3"/>
                      <w:attr w:name="UnitName" w:val="’"/>
                    </w:smartTagPr>
                    <w:r w:rsidRPr="006E5919">
                      <w:rPr>
                        <w:rFonts w:eastAsia="標楷體"/>
                        <w:bCs/>
                        <w:snapToGrid w:val="0"/>
                        <w:kern w:val="0"/>
                        <w:sz w:val="20"/>
                        <w:u w:val="single"/>
                      </w:rPr>
                      <w:t>3’</w:t>
                    </w:r>
                  </w:smartTag>
                  <w:r w:rsidRPr="006E5919">
                    <w:rPr>
                      <w:rFonts w:eastAsia="標楷體"/>
                      <w:bCs/>
                      <w:snapToGrid w:val="0"/>
                      <w:kern w:val="0"/>
                      <w:sz w:val="20"/>
                      <w:u w:val="single"/>
                    </w:rPr>
                    <w:t>-Di-</w:t>
                  </w:r>
                  <w:r w:rsidRPr="006E5919">
                    <w:rPr>
                      <w:rFonts w:eastAsia="標楷體"/>
                      <w:bCs/>
                      <w:snapToGrid w:val="0"/>
                      <w:kern w:val="0"/>
                      <w:sz w:val="20"/>
                      <w:u w:val="single"/>
                    </w:rPr>
                    <w:br/>
                    <w:t>chloro-</w:t>
                  </w:r>
                  <w:r w:rsidRPr="006E5919">
                    <w:rPr>
                      <w:rFonts w:eastAsia="標楷體"/>
                      <w:bCs/>
                      <w:snapToGrid w:val="0"/>
                      <w:kern w:val="0"/>
                      <w:sz w:val="20"/>
                      <w:u w:val="single"/>
                    </w:rPr>
                    <w:br/>
                    <w:t>benzidine)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一</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一</w:t>
                  </w:r>
                </w:p>
              </w:tc>
              <w:tc>
                <w:tcPr>
                  <w:tcW w:w="455"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p>
              </w:tc>
            </w:tr>
            <w:tr w:rsidR="000A55B7" w:rsidRPr="006E5919" w:rsidTr="00586CA9">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農</w:t>
                  </w:r>
                  <w:r w:rsidRPr="006E5919">
                    <w:rPr>
                      <w:rFonts w:eastAsia="標楷體"/>
                      <w:b/>
                      <w:snapToGrid w:val="0"/>
                      <w:kern w:val="0"/>
                      <w:sz w:val="20"/>
                    </w:rPr>
                    <w:t xml:space="preserve">  </w:t>
                  </w:r>
                  <w:r w:rsidRPr="006E5919">
                    <w:rPr>
                      <w:rFonts w:eastAsia="標楷體" w:hAnsi="標楷體" w:hint="eastAsia"/>
                      <w:b/>
                      <w:snapToGrid w:val="0"/>
                      <w:kern w:val="0"/>
                      <w:sz w:val="20"/>
                    </w:rPr>
                    <w:t>藥</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sz w:val="20"/>
                    </w:rPr>
                    <w:t>2,4-</w:t>
                  </w:r>
                  <w:r w:rsidRPr="006E5919">
                    <w:rPr>
                      <w:rFonts w:eastAsia="標楷體" w:hAnsi="標楷體" w:hint="eastAsia"/>
                      <w:snapToGrid w:val="0"/>
                      <w:sz w:val="20"/>
                    </w:rPr>
                    <w:t>地</w:t>
                  </w:r>
                  <w:r w:rsidRPr="006E5919">
                    <w:rPr>
                      <w:rFonts w:eastAsia="標楷體"/>
                      <w:snapToGrid w:val="0"/>
                      <w:sz w:val="20"/>
                    </w:rPr>
                    <w:t>(2,4-D)</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eastAsia="標楷體" w:hint="eastAsia"/>
                      <w:snapToGrid w:val="0"/>
                      <w:kern w:val="0"/>
                      <w:sz w:val="20"/>
                      <w:u w:val="single"/>
                    </w:rPr>
                    <w:t>七</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eastAsia="標楷體" w:hint="eastAsia"/>
                      <w:snapToGrid w:val="0"/>
                      <w:kern w:val="0"/>
                      <w:sz w:val="20"/>
                      <w:u w:val="single"/>
                    </w:rPr>
                    <w:t>七</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u w:val="single"/>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lang w:val="es-ES"/>
                    </w:rPr>
                  </w:pPr>
                  <w:r w:rsidRPr="006E5919">
                    <w:rPr>
                      <w:rFonts w:eastAsia="標楷體" w:hAnsi="標楷體" w:hint="eastAsia"/>
                      <w:snapToGrid w:val="0"/>
                      <w:sz w:val="20"/>
                    </w:rPr>
                    <w:t>加保扶</w:t>
                  </w:r>
                  <w:r w:rsidRPr="006E5919">
                    <w:rPr>
                      <w:rFonts w:eastAsia="標楷體"/>
                      <w:snapToGrid w:val="0"/>
                      <w:sz w:val="20"/>
                      <w:lang w:val="es-ES"/>
                    </w:rPr>
                    <w:t>(Carbofuran)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四</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四</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lang w:val="es-ES"/>
                    </w:rPr>
                  </w:pPr>
                  <w:r w:rsidRPr="006E5919">
                    <w:rPr>
                      <w:rFonts w:eastAsia="標楷體" w:hAnsi="標楷體" w:hint="eastAsia"/>
                      <w:snapToGrid w:val="0"/>
                      <w:kern w:val="0"/>
                      <w:sz w:val="20"/>
                    </w:rPr>
                    <w:t>可氯丹</w:t>
                  </w:r>
                  <w:r w:rsidRPr="006E5919">
                    <w:rPr>
                      <w:rFonts w:eastAsia="標楷體"/>
                      <w:snapToGrid w:val="0"/>
                      <w:kern w:val="0"/>
                      <w:sz w:val="20"/>
                      <w:lang w:val="es-ES"/>
                    </w:rPr>
                    <w:t>(Chlordane)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大利松</w:t>
                  </w:r>
                  <w:r w:rsidRPr="006E5919">
                    <w:rPr>
                      <w:rFonts w:eastAsia="標楷體"/>
                      <w:snapToGrid w:val="0"/>
                      <w:kern w:val="0"/>
                      <w:sz w:val="20"/>
                    </w:rPr>
                    <w:t>(Diazinon)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sz w:val="20"/>
                    </w:rPr>
                    <w:t>達馬松</w:t>
                  </w:r>
                  <w:r w:rsidRPr="006E5919">
                    <w:rPr>
                      <w:rFonts w:eastAsia="標楷體"/>
                      <w:snapToGrid w:val="0"/>
                      <w:sz w:val="20"/>
                    </w:rPr>
                    <w:t>(Metha-</w:t>
                  </w:r>
                  <w:r w:rsidRPr="006E5919">
                    <w:rPr>
                      <w:rFonts w:eastAsia="標楷體"/>
                      <w:snapToGrid w:val="0"/>
                      <w:sz w:val="20"/>
                    </w:rPr>
                    <w:br/>
                    <w:t>midophos)</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sz w:val="20"/>
                    </w:rPr>
                    <w:t>巴拉刈</w:t>
                  </w:r>
                  <w:r w:rsidRPr="006E5919">
                    <w:rPr>
                      <w:rFonts w:eastAsia="標楷體"/>
                      <w:snapToGrid w:val="0"/>
                      <w:sz w:val="20"/>
                    </w:rPr>
                    <w:t>(Paraquat)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巴拉松</w:t>
                  </w:r>
                  <w:r w:rsidRPr="006E5919">
                    <w:rPr>
                      <w:rFonts w:eastAsia="標楷體"/>
                      <w:snapToGrid w:val="0"/>
                      <w:kern w:val="0"/>
                      <w:sz w:val="20"/>
                    </w:rPr>
                    <w:t>(Parathion)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二二</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二二</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毒殺芬</w:t>
                  </w:r>
                  <w:r w:rsidRPr="006E5919">
                    <w:rPr>
                      <w:rFonts w:eastAsia="標楷體"/>
                      <w:snapToGrid w:val="0"/>
                      <w:kern w:val="0"/>
                      <w:sz w:val="20"/>
                    </w:rPr>
                    <w:t>(Toxaphene)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三</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重</w:t>
                  </w:r>
                  <w:r w:rsidRPr="006E5919">
                    <w:rPr>
                      <w:rFonts w:eastAsia="標楷體"/>
                      <w:b/>
                      <w:snapToGrid w:val="0"/>
                      <w:kern w:val="0"/>
                      <w:sz w:val="20"/>
                    </w:rPr>
                    <w:t xml:space="preserve"> </w:t>
                  </w:r>
                  <w:r w:rsidRPr="006E5919">
                    <w:rPr>
                      <w:rFonts w:eastAsia="標楷體" w:hAnsi="標楷體" w:hint="eastAsia"/>
                      <w:b/>
                      <w:snapToGrid w:val="0"/>
                      <w:kern w:val="0"/>
                      <w:sz w:val="20"/>
                    </w:rPr>
                    <w:t>金</w:t>
                  </w:r>
                  <w:r w:rsidRPr="006E5919">
                    <w:rPr>
                      <w:rFonts w:eastAsia="標楷體"/>
                      <w:b/>
                      <w:snapToGrid w:val="0"/>
                      <w:kern w:val="0"/>
                      <w:sz w:val="20"/>
                    </w:rPr>
                    <w:t xml:space="preserve"> </w:t>
                  </w:r>
                  <w:r w:rsidRPr="006E5919">
                    <w:rPr>
                      <w:rFonts w:eastAsia="標楷體" w:hAnsi="標楷體" w:hint="eastAsia"/>
                      <w:b/>
                      <w:snapToGrid w:val="0"/>
                      <w:kern w:val="0"/>
                      <w:sz w:val="20"/>
                    </w:rPr>
                    <w:t>屬</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砷</w:t>
                  </w:r>
                  <w:r w:rsidRPr="006E5919">
                    <w:rPr>
                      <w:rFonts w:eastAsia="標楷體"/>
                      <w:snapToGrid w:val="0"/>
                      <w:sz w:val="20"/>
                    </w:rPr>
                    <w:t>(As)</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u w:val="single"/>
                    </w:rPr>
                  </w:pPr>
                  <w:r w:rsidRPr="006E5919">
                    <w:rPr>
                      <w:rFonts w:eastAsia="標楷體" w:hint="eastAsia"/>
                      <w:snapToGrid w:val="0"/>
                      <w:sz w:val="20"/>
                      <w:u w:val="single"/>
                    </w:rPr>
                    <w:t>依附件﹁地下水背景砷濃度潛勢範圍及來源</w:t>
                  </w:r>
                  <w:r w:rsidRPr="006E5919">
                    <w:rPr>
                      <w:rFonts w:eastAsia="標楷體" w:hint="eastAsia"/>
                      <w:snapToGrid w:val="0"/>
                      <w:sz w:val="20"/>
                      <w:u w:val="single"/>
                    </w:rPr>
                    <w:lastRenderedPageBreak/>
                    <w:t>判定流程﹂判定</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lastRenderedPageBreak/>
                    <w:t>鎘</w:t>
                  </w:r>
                  <w:r w:rsidRPr="006E5919">
                    <w:rPr>
                      <w:rFonts w:eastAsia="標楷體"/>
                      <w:snapToGrid w:val="0"/>
                      <w:sz w:val="20"/>
                    </w:rPr>
                    <w:t>(Cd)</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鉻</w:t>
                  </w:r>
                  <w:r w:rsidRPr="006E5919">
                    <w:rPr>
                      <w:rFonts w:eastAsia="標楷體"/>
                      <w:snapToGrid w:val="0"/>
                      <w:sz w:val="20"/>
                    </w:rPr>
                    <w:t>(Cr)</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銅</w:t>
                  </w:r>
                  <w:r w:rsidRPr="006E5919">
                    <w:rPr>
                      <w:rFonts w:eastAsia="標楷體"/>
                      <w:snapToGrid w:val="0"/>
                      <w:sz w:val="20"/>
                    </w:rPr>
                    <w:t>(Cu)</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eastAsia="標楷體" w:hint="eastAsia"/>
                      <w:snapToGrid w:val="0"/>
                      <w:sz w:val="20"/>
                      <w:u w:val="single"/>
                    </w:rPr>
                    <w:t>一</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int="eastAsia"/>
                      <w:snapToGrid w:val="0"/>
                      <w:sz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鉛</w:t>
                  </w:r>
                  <w:r w:rsidRPr="006E5919">
                    <w:rPr>
                      <w:rFonts w:eastAsia="標楷體"/>
                      <w:snapToGrid w:val="0"/>
                      <w:sz w:val="20"/>
                    </w:rPr>
                    <w:t>(Pb)</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eastAsia="標楷體" w:hint="eastAsia"/>
                      <w:snapToGrid w:val="0"/>
                      <w:sz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eastAsia="標楷體" w:hint="eastAsia"/>
                      <w:snapToGrid w:val="0"/>
                      <w:sz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汞</w:t>
                  </w:r>
                  <w:r w:rsidRPr="006E5919">
                    <w:rPr>
                      <w:rFonts w:eastAsia="標楷體"/>
                      <w:snapToGrid w:val="0"/>
                      <w:sz w:val="20"/>
                    </w:rPr>
                    <w:t>(Hg)</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二</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鎳</w:t>
                  </w:r>
                  <w:r w:rsidRPr="006E5919">
                    <w:rPr>
                      <w:rFonts w:eastAsia="標楷體"/>
                      <w:snapToGrid w:val="0"/>
                      <w:sz w:val="20"/>
                    </w:rPr>
                    <w:t>(Ni)</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snapToGrid w:val="0"/>
                      <w:kern w:val="0"/>
                      <w:sz w:val="20"/>
                    </w:rPr>
                  </w:pPr>
                  <w:r w:rsidRPr="006E5919">
                    <w:rPr>
                      <w:rFonts w:eastAsia="標楷體" w:hAnsi="標楷體" w:hint="eastAsia"/>
                      <w:snapToGrid w:val="0"/>
                      <w:kern w:val="0"/>
                      <w:sz w:val="20"/>
                    </w:rPr>
                    <w:t>鋅</w:t>
                  </w:r>
                  <w:r w:rsidRPr="006E5919">
                    <w:rPr>
                      <w:rFonts w:eastAsia="標楷體"/>
                      <w:snapToGrid w:val="0"/>
                      <w:kern w:val="0"/>
                      <w:sz w:val="20"/>
                    </w:rPr>
                    <w:t>(</w:t>
                  </w:r>
                  <w:r w:rsidRPr="006E5919">
                    <w:rPr>
                      <w:rFonts w:eastAsia="標楷體" w:hAnsi="標楷體"/>
                      <w:snapToGrid w:val="0"/>
                      <w:kern w:val="0"/>
                      <w:sz w:val="20"/>
                    </w:rPr>
                    <w:t>Zn</w:t>
                  </w:r>
                  <w:r w:rsidRPr="006E5919">
                    <w:rPr>
                      <w:rFonts w:eastAsia="標楷體"/>
                      <w:snapToGrid w:val="0"/>
                      <w:kern w:val="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ascii="標楷體" w:eastAsia="標楷體" w:hAnsi="標楷體" w:hint="eastAsia"/>
                      <w:sz w:val="20"/>
                      <w:szCs w:val="20"/>
                      <w:u w:val="single"/>
                    </w:rPr>
                    <w:t>五</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ascii="標楷體" w:eastAsia="標楷體" w:hAnsi="標楷體"/>
                      <w:snapToGrid w:val="0"/>
                      <w:kern w:val="0"/>
                      <w:sz w:val="28"/>
                    </w:rPr>
                  </w:pP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kern w:val="0"/>
                      <w:sz w:val="20"/>
                    </w:rPr>
                  </w:pPr>
                </w:p>
              </w:tc>
            </w:tr>
            <w:tr w:rsidR="000A55B7" w:rsidRPr="006E5919" w:rsidTr="00586CA9">
              <w:trPr>
                <w:trHeight w:val="3820"/>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snapToGrid w:val="0"/>
                      <w:sz w:val="22"/>
                      <w:u w:val="single"/>
                      <w:shd w:val="pct15" w:color="auto" w:fill="FFFFFF"/>
                    </w:rPr>
                  </w:pPr>
                  <w:r w:rsidRPr="006E5919">
                    <w:rPr>
                      <w:rFonts w:eastAsia="標楷體" w:hAnsi="標楷體" w:hint="eastAsia"/>
                      <w:snapToGrid w:val="0"/>
                      <w:sz w:val="20"/>
                      <w:u w:val="single"/>
                    </w:rPr>
                    <w:t>銦</w:t>
                  </w:r>
                  <w:r w:rsidRPr="006E5919">
                    <w:rPr>
                      <w:rFonts w:eastAsia="標楷體" w:hAnsi="標楷體"/>
                      <w:snapToGrid w:val="0"/>
                      <w:sz w:val="20"/>
                      <w:u w:val="single"/>
                    </w:rPr>
                    <w:t>(In)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七</w:t>
                  </w:r>
                </w:p>
              </w:tc>
              <w:tc>
                <w:tcPr>
                  <w:tcW w:w="455" w:type="dxa"/>
                  <w:vMerge w:val="restart"/>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jc w:val="both"/>
                    <w:rPr>
                      <w:rFonts w:eastAsia="標楷體"/>
                      <w:snapToGrid w:val="0"/>
                      <w:sz w:val="20"/>
                      <w:u w:val="single"/>
                    </w:rPr>
                  </w:pPr>
                  <w:r w:rsidRPr="006E5919">
                    <w:rPr>
                      <w:rFonts w:eastAsia="標楷體" w:hint="eastAsia"/>
                      <w:snapToGrid w:val="0"/>
                      <w:kern w:val="0"/>
                      <w:sz w:val="20"/>
                      <w:u w:val="single"/>
                    </w:rPr>
                    <w:t>針對製程使用含銦、鉬原料之行業辦理污染潛勢調查時需檢測項目</w:t>
                  </w:r>
                </w:p>
              </w:tc>
            </w:tr>
            <w:tr w:rsidR="000A55B7" w:rsidRPr="006E5919" w:rsidTr="00586CA9">
              <w:trPr>
                <w:trHeight w:val="3820"/>
              </w:trPr>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snapToGrid w:val="0"/>
                      <w:sz w:val="20"/>
                      <w:u w:val="single"/>
                    </w:rPr>
                  </w:pPr>
                  <w:r w:rsidRPr="006E5919">
                    <w:rPr>
                      <w:rFonts w:eastAsia="標楷體" w:hAnsi="標楷體" w:hint="eastAsia"/>
                      <w:snapToGrid w:val="0"/>
                      <w:sz w:val="20"/>
                      <w:u w:val="single"/>
                    </w:rPr>
                    <w:t>鉬</w:t>
                  </w:r>
                  <w:r w:rsidRPr="006E5919">
                    <w:rPr>
                      <w:rFonts w:eastAsia="標楷體" w:hAnsi="標楷體"/>
                      <w:snapToGrid w:val="0"/>
                      <w:sz w:val="20"/>
                      <w:u w:val="single"/>
                    </w:rPr>
                    <w:t>(Mo)</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七</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七</w:t>
                  </w:r>
                </w:p>
              </w:tc>
              <w:tc>
                <w:tcPr>
                  <w:tcW w:w="455" w:type="dxa"/>
                  <w:vMerge/>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sz w:val="20"/>
                    </w:rPr>
                  </w:pPr>
                </w:p>
              </w:tc>
            </w:tr>
            <w:tr w:rsidR="000A55B7" w:rsidRPr="006E5919" w:rsidTr="00586CA9">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一</w:t>
                  </w:r>
                  <w:r w:rsidRPr="006E5919">
                    <w:rPr>
                      <w:rFonts w:eastAsia="標楷體"/>
                      <w:b/>
                      <w:snapToGrid w:val="0"/>
                      <w:kern w:val="0"/>
                      <w:sz w:val="20"/>
                    </w:rPr>
                    <w:t xml:space="preserve"> </w:t>
                  </w:r>
                  <w:r w:rsidRPr="006E5919">
                    <w:rPr>
                      <w:rFonts w:eastAsia="標楷體" w:hAnsi="標楷體" w:hint="eastAsia"/>
                      <w:b/>
                      <w:snapToGrid w:val="0"/>
                      <w:kern w:val="0"/>
                      <w:sz w:val="20"/>
                    </w:rPr>
                    <w:t>般</w:t>
                  </w:r>
                  <w:r w:rsidRPr="006E5919">
                    <w:rPr>
                      <w:rFonts w:eastAsia="標楷體"/>
                      <w:b/>
                      <w:snapToGrid w:val="0"/>
                      <w:kern w:val="0"/>
                      <w:sz w:val="20"/>
                    </w:rPr>
                    <w:t xml:space="preserve"> </w:t>
                  </w:r>
                  <w:r w:rsidRPr="006E5919">
                    <w:rPr>
                      <w:rFonts w:eastAsia="標楷體" w:hAnsi="標楷體" w:hint="eastAsia"/>
                      <w:b/>
                      <w:snapToGrid w:val="0"/>
                      <w:kern w:val="0"/>
                      <w:sz w:val="20"/>
                    </w:rPr>
                    <w:t>項</w:t>
                  </w:r>
                  <w:r w:rsidRPr="006E5919">
                    <w:rPr>
                      <w:rFonts w:eastAsia="標楷體"/>
                      <w:b/>
                      <w:snapToGrid w:val="0"/>
                      <w:kern w:val="0"/>
                      <w:sz w:val="20"/>
                    </w:rPr>
                    <w:t xml:space="preserve"> </w:t>
                  </w:r>
                  <w:r w:rsidRPr="006E5919">
                    <w:rPr>
                      <w:rFonts w:eastAsia="標楷體" w:hAnsi="標楷體" w:hint="eastAsia"/>
                      <w:b/>
                      <w:snapToGrid w:val="0"/>
                      <w:kern w:val="0"/>
                      <w:sz w:val="20"/>
                    </w:rPr>
                    <w:t>目</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硝酸鹽氮</w:t>
                  </w:r>
                  <w:r w:rsidRPr="006E5919">
                    <w:rPr>
                      <w:rFonts w:eastAsia="標楷體" w:hAnsi="標楷體"/>
                      <w:snapToGrid w:val="0"/>
                      <w:sz w:val="20"/>
                    </w:rPr>
                    <w:br/>
                  </w:r>
                  <w:r w:rsidRPr="006E5919">
                    <w:rPr>
                      <w:rFonts w:eastAsia="標楷體" w:hAnsi="標楷體" w:hint="eastAsia"/>
                      <w:bCs/>
                      <w:snapToGrid w:val="0"/>
                      <w:sz w:val="20"/>
                    </w:rPr>
                    <w:lastRenderedPageBreak/>
                    <w:t>（</w:t>
                  </w:r>
                  <w:r w:rsidRPr="006E5919">
                    <w:rPr>
                      <w:rFonts w:eastAsia="標楷體" w:hAnsi="標楷體" w:hint="eastAsia"/>
                      <w:snapToGrid w:val="0"/>
                      <w:sz w:val="20"/>
                    </w:rPr>
                    <w:t>以氮計</w:t>
                  </w:r>
                  <w:r w:rsidRPr="006E5919">
                    <w:rPr>
                      <w:rFonts w:eastAsia="標楷體" w:hAnsi="標楷體" w:hint="eastAsia"/>
                      <w:bCs/>
                      <w:snapToGrid w:val="0"/>
                      <w:sz w:val="20"/>
                    </w:rPr>
                    <w:t>）</w:t>
                  </w:r>
                </w:p>
                <w:p w:rsidR="000A55B7" w:rsidRPr="006E5919" w:rsidRDefault="000A55B7" w:rsidP="00586CA9">
                  <w:pPr>
                    <w:spacing w:line="260" w:lineRule="exact"/>
                    <w:rPr>
                      <w:rFonts w:eastAsia="標楷體"/>
                      <w:snapToGrid w:val="0"/>
                      <w:sz w:val="20"/>
                    </w:rPr>
                  </w:pPr>
                  <w:r w:rsidRPr="006E5919">
                    <w:rPr>
                      <w:rFonts w:eastAsia="標楷體"/>
                      <w:snapToGrid w:val="0"/>
                      <w:sz w:val="20"/>
                    </w:rPr>
                    <w:t>(Nitrate as 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eastAsia="標楷體" w:hint="eastAsia"/>
                      <w:snapToGrid w:val="0"/>
                      <w:kern w:val="0"/>
                      <w:sz w:val="20"/>
                      <w:u w:val="single"/>
                    </w:rPr>
                    <w:lastRenderedPageBreak/>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int="eastAsia"/>
                      <w:snapToGrid w:val="0"/>
                      <w:kern w:val="0"/>
                      <w:sz w:val="20"/>
                      <w:u w:val="single"/>
                    </w:rPr>
                    <w:t>一</w:t>
                  </w:r>
                  <w:r w:rsidRPr="006E5919">
                    <w:rPr>
                      <w:rFonts w:ascii="標楷體" w:eastAsia="標楷體" w:hAnsi="標楷體"/>
                      <w:sz w:val="20"/>
                      <w:szCs w:val="20"/>
                      <w:u w:val="single"/>
                    </w:rPr>
                    <w:lastRenderedPageBreak/>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lastRenderedPageBreak/>
                    <w:t>亞硝酸鹽氮</w:t>
                  </w:r>
                  <w:r w:rsidRPr="006E5919">
                    <w:rPr>
                      <w:rFonts w:eastAsia="標楷體" w:hAnsi="標楷體" w:hint="eastAsia"/>
                      <w:bCs/>
                      <w:snapToGrid w:val="0"/>
                      <w:sz w:val="20"/>
                    </w:rPr>
                    <w:t>（</w:t>
                  </w:r>
                  <w:r w:rsidRPr="006E5919">
                    <w:rPr>
                      <w:rFonts w:eastAsia="標楷體" w:hAnsi="標楷體" w:hint="eastAsia"/>
                      <w:snapToGrid w:val="0"/>
                      <w:sz w:val="20"/>
                    </w:rPr>
                    <w:t>以氮計</w:t>
                  </w:r>
                  <w:r w:rsidRPr="006E5919">
                    <w:rPr>
                      <w:rFonts w:eastAsia="標楷體" w:hAnsi="標楷體" w:hint="eastAsia"/>
                      <w:bCs/>
                      <w:snapToGrid w:val="0"/>
                      <w:sz w:val="20"/>
                    </w:rPr>
                    <w:t>）</w:t>
                  </w:r>
                </w:p>
                <w:p w:rsidR="000A55B7" w:rsidRPr="006E5919" w:rsidRDefault="000A55B7" w:rsidP="00586CA9">
                  <w:pPr>
                    <w:spacing w:line="260" w:lineRule="exact"/>
                    <w:rPr>
                      <w:rFonts w:eastAsia="標楷體"/>
                      <w:snapToGrid w:val="0"/>
                      <w:sz w:val="20"/>
                    </w:rPr>
                  </w:pPr>
                  <w:r w:rsidRPr="006E5919">
                    <w:rPr>
                      <w:rFonts w:eastAsia="標楷體"/>
                      <w:snapToGrid w:val="0"/>
                      <w:sz w:val="20"/>
                    </w:rPr>
                    <w:t>(Nitrite as N)</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int="eastAsia"/>
                      <w:snapToGrid w:val="0"/>
                      <w:kern w:val="0"/>
                      <w:sz w:val="20"/>
                      <w:u w:val="single"/>
                    </w:rPr>
                    <w:t>一</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int="eastAsia"/>
                      <w:snapToGrid w:val="0"/>
                      <w:kern w:val="0"/>
                      <w:sz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snapToGrid w:val="0"/>
                      <w:sz w:val="20"/>
                      <w:u w:val="single"/>
                    </w:rPr>
                  </w:pPr>
                  <w:r w:rsidRPr="006E5919">
                    <w:rPr>
                      <w:rFonts w:eastAsia="標楷體" w:hAnsi="標楷體" w:hint="eastAsia"/>
                      <w:snapToGrid w:val="0"/>
                      <w:sz w:val="20"/>
                      <w:u w:val="single"/>
                    </w:rPr>
                    <w:t>氟鹽</w:t>
                  </w:r>
                  <w:r w:rsidRPr="006E5919">
                    <w:rPr>
                      <w:rFonts w:eastAsia="標楷體" w:hAnsi="標楷體"/>
                      <w:snapToGrid w:val="0"/>
                      <w:sz w:val="20"/>
                      <w:u w:val="single"/>
                    </w:rPr>
                    <w:br/>
                  </w:r>
                  <w:r w:rsidRPr="006E5919">
                    <w:rPr>
                      <w:rFonts w:eastAsia="標楷體" w:hAnsi="標楷體" w:hint="eastAsia"/>
                      <w:bCs/>
                      <w:snapToGrid w:val="0"/>
                      <w:sz w:val="20"/>
                      <w:u w:val="single"/>
                    </w:rPr>
                    <w:t>（以</w:t>
                  </w:r>
                  <w:r w:rsidRPr="006E5919">
                    <w:rPr>
                      <w:rFonts w:eastAsia="標楷體" w:hAnsi="標楷體"/>
                      <w:snapToGrid w:val="0"/>
                      <w:sz w:val="20"/>
                      <w:u w:val="single"/>
                    </w:rPr>
                    <w:t>F</w:t>
                  </w:r>
                  <w:r w:rsidRPr="006E5919">
                    <w:rPr>
                      <w:rFonts w:eastAsia="標楷體" w:hAnsi="標楷體"/>
                      <w:snapToGrid w:val="0"/>
                      <w:sz w:val="20"/>
                      <w:u w:val="single"/>
                      <w:vertAlign w:val="superscript"/>
                    </w:rPr>
                    <w:t>-</w:t>
                  </w:r>
                  <w:r w:rsidRPr="006E5919">
                    <w:rPr>
                      <w:rFonts w:eastAsia="標楷體" w:hAnsi="標楷體" w:hint="eastAsia"/>
                      <w:bCs/>
                      <w:snapToGrid w:val="0"/>
                      <w:sz w:val="20"/>
                      <w:u w:val="single"/>
                    </w:rPr>
                    <w:t>計）</w:t>
                  </w:r>
                </w:p>
                <w:p w:rsidR="000A55B7" w:rsidRPr="006E5919" w:rsidRDefault="000A55B7" w:rsidP="00586CA9">
                  <w:pPr>
                    <w:spacing w:line="260" w:lineRule="exact"/>
                    <w:rPr>
                      <w:snapToGrid w:val="0"/>
                      <w:sz w:val="22"/>
                      <w:u w:val="single"/>
                    </w:rPr>
                  </w:pPr>
                  <w:r w:rsidRPr="006E5919">
                    <w:rPr>
                      <w:rFonts w:eastAsia="標楷體" w:hAnsi="標楷體"/>
                      <w:snapToGrid w:val="0"/>
                      <w:sz w:val="20"/>
                      <w:u w:val="single"/>
                    </w:rPr>
                    <w:t>(Fluoride as F</w:t>
                  </w:r>
                  <w:r w:rsidRPr="006E5919">
                    <w:rPr>
                      <w:rFonts w:eastAsia="標楷體" w:hAnsi="標楷體"/>
                      <w:snapToGrid w:val="0"/>
                      <w:sz w:val="20"/>
                      <w:u w:val="single"/>
                      <w:vertAlign w:val="superscript"/>
                    </w:rPr>
                    <w:t>-</w:t>
                  </w:r>
                  <w:r w:rsidRPr="006E5919">
                    <w:rPr>
                      <w:rFonts w:eastAsia="標楷體" w:hAnsi="標楷體"/>
                      <w:snapToGrid w:val="0"/>
                      <w:sz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．八</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hint="eastAsia"/>
                      <w:snapToGrid w:val="0"/>
                      <w:spacing w:val="-20"/>
                      <w:sz w:val="20"/>
                      <w:szCs w:val="20"/>
                      <w:u w:val="single"/>
                    </w:rPr>
                    <w:t>八．</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snapToGrid w:val="0"/>
                      <w:kern w:val="0"/>
                      <w:sz w:val="20"/>
                    </w:rPr>
                  </w:pPr>
                </w:p>
              </w:tc>
            </w:tr>
            <w:tr w:rsidR="000A55B7" w:rsidRPr="006E5919" w:rsidTr="00586CA9">
              <w:tc>
                <w:tcPr>
                  <w:tcW w:w="3233" w:type="dxa"/>
                  <w:gridSpan w:val="4"/>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
                      <w:snapToGrid w:val="0"/>
                      <w:kern w:val="0"/>
                      <w:sz w:val="20"/>
                    </w:rPr>
                  </w:pPr>
                  <w:r w:rsidRPr="006E5919">
                    <w:rPr>
                      <w:rFonts w:eastAsia="標楷體" w:hAnsi="標楷體" w:hint="eastAsia"/>
                      <w:b/>
                      <w:snapToGrid w:val="0"/>
                      <w:kern w:val="0"/>
                      <w:sz w:val="20"/>
                    </w:rPr>
                    <w:t>其</w:t>
                  </w:r>
                  <w:r w:rsidRPr="006E5919">
                    <w:rPr>
                      <w:rFonts w:eastAsia="標楷體"/>
                      <w:b/>
                      <w:snapToGrid w:val="0"/>
                      <w:kern w:val="0"/>
                      <w:sz w:val="20"/>
                    </w:rPr>
                    <w:t xml:space="preserve"> </w:t>
                  </w:r>
                  <w:r w:rsidRPr="006E5919">
                    <w:rPr>
                      <w:rFonts w:eastAsia="標楷體" w:hAnsi="標楷體" w:hint="eastAsia"/>
                      <w:b/>
                      <w:snapToGrid w:val="0"/>
                      <w:kern w:val="0"/>
                      <w:sz w:val="20"/>
                    </w:rPr>
                    <w:t>他</w:t>
                  </w:r>
                  <w:r w:rsidRPr="006E5919">
                    <w:rPr>
                      <w:rFonts w:eastAsia="標楷體"/>
                      <w:b/>
                      <w:snapToGrid w:val="0"/>
                      <w:kern w:val="0"/>
                      <w:sz w:val="20"/>
                    </w:rPr>
                    <w:t xml:space="preserve"> </w:t>
                  </w:r>
                  <w:r w:rsidRPr="006E5919">
                    <w:rPr>
                      <w:rFonts w:eastAsia="標楷體" w:hAnsi="標楷體" w:hint="eastAsia"/>
                      <w:b/>
                      <w:snapToGrid w:val="0"/>
                      <w:kern w:val="0"/>
                      <w:sz w:val="20"/>
                    </w:rPr>
                    <w:t>污</w:t>
                  </w:r>
                  <w:r w:rsidRPr="006E5919">
                    <w:rPr>
                      <w:rFonts w:eastAsia="標楷體"/>
                      <w:b/>
                      <w:snapToGrid w:val="0"/>
                      <w:kern w:val="0"/>
                      <w:sz w:val="20"/>
                    </w:rPr>
                    <w:t xml:space="preserve"> </w:t>
                  </w:r>
                  <w:r w:rsidRPr="006E5919">
                    <w:rPr>
                      <w:rFonts w:eastAsia="標楷體" w:hAnsi="標楷體" w:hint="eastAsia"/>
                      <w:b/>
                      <w:snapToGrid w:val="0"/>
                      <w:kern w:val="0"/>
                      <w:sz w:val="20"/>
                    </w:rPr>
                    <w:t>染</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Cs/>
                      <w:snapToGrid w:val="0"/>
                      <w:sz w:val="20"/>
                      <w:u w:val="single"/>
                    </w:rPr>
                  </w:pPr>
                  <w:r w:rsidRPr="006E5919">
                    <w:rPr>
                      <w:rFonts w:eastAsia="標楷體" w:hAnsi="標楷體" w:hint="eastAsia"/>
                      <w:snapToGrid w:val="0"/>
                      <w:sz w:val="20"/>
                      <w:u w:val="single"/>
                    </w:rPr>
                    <w:t>甲基第三丁基醚</w:t>
                  </w:r>
                  <w:r w:rsidRPr="006E5919">
                    <w:rPr>
                      <w:rFonts w:eastAsia="標楷體" w:hAnsi="標楷體"/>
                      <w:snapToGrid w:val="0"/>
                      <w:sz w:val="20"/>
                      <w:u w:val="single"/>
                    </w:rPr>
                    <w:t>(Methyl tert-butyl ether, MTBE)</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．一</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u w:val="single"/>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both"/>
                    <w:rPr>
                      <w:rFonts w:eastAsia="標楷體"/>
                      <w:snapToGrid w:val="0"/>
                      <w:kern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u w:val="single"/>
                    </w:rPr>
                  </w:pPr>
                  <w:r w:rsidRPr="006E5919">
                    <w:rPr>
                      <w:rFonts w:eastAsia="標楷體" w:hAnsi="標楷體" w:hint="eastAsia"/>
                      <w:bCs/>
                      <w:snapToGrid w:val="0"/>
                      <w:sz w:val="20"/>
                      <w:u w:val="single"/>
                    </w:rPr>
                    <w:t>總石油碳氫化合物</w:t>
                  </w:r>
                  <w:r w:rsidRPr="006E5919">
                    <w:rPr>
                      <w:rFonts w:eastAsia="標楷體"/>
                      <w:bCs/>
                      <w:snapToGrid w:val="0"/>
                      <w:sz w:val="20"/>
                      <w:szCs w:val="20"/>
                      <w:u w:val="single"/>
                    </w:rPr>
                    <w:t>(Total Petroleum Hydrocarbon</w:t>
                  </w:r>
                  <w:r w:rsidR="00863628" w:rsidRPr="006E5919">
                    <w:rPr>
                      <w:rFonts w:eastAsia="標楷體" w:hint="eastAsia"/>
                      <w:bCs/>
                      <w:snapToGrid w:val="0"/>
                      <w:sz w:val="20"/>
                      <w:szCs w:val="20"/>
                      <w:u w:val="single"/>
                    </w:rPr>
                    <w:t>s</w:t>
                  </w:r>
                  <w:r w:rsidRPr="006E5919">
                    <w:rPr>
                      <w:rFonts w:eastAsia="標楷體" w:hAnsi="標楷體"/>
                      <w:bCs/>
                      <w:snapToGrid w:val="0"/>
                      <w:sz w:val="20"/>
                      <w:szCs w:val="20"/>
                      <w:u w:val="single"/>
                    </w:rPr>
                    <w:t xml:space="preserve">, </w:t>
                  </w:r>
                  <w:r w:rsidRPr="006E5919">
                    <w:rPr>
                      <w:rFonts w:eastAsia="標楷體"/>
                      <w:bCs/>
                      <w:snapToGrid w:val="0"/>
                      <w:sz w:val="20"/>
                      <w:szCs w:val="20"/>
                      <w:u w:val="single"/>
                    </w:rPr>
                    <w:t>TPH)</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ascii="標楷體" w:eastAsia="標楷體" w:hAnsi="標楷體" w:hint="eastAsia"/>
                      <w:snapToGrid w:val="0"/>
                      <w:spacing w:val="-20"/>
                      <w:sz w:val="20"/>
                      <w:szCs w:val="20"/>
                      <w:u w:val="single"/>
                    </w:rPr>
                    <w:t>一</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sz w:val="20"/>
                    </w:rPr>
                  </w:pPr>
                </w:p>
              </w:tc>
            </w:tr>
            <w:tr w:rsidR="000A55B7" w:rsidRPr="006E5919" w:rsidTr="00586CA9">
              <w:tc>
                <w:tcPr>
                  <w:tcW w:w="1360"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bCs/>
                      <w:snapToGrid w:val="0"/>
                      <w:sz w:val="20"/>
                    </w:rPr>
                  </w:pPr>
                  <w:r w:rsidRPr="006E5919">
                    <w:rPr>
                      <w:rFonts w:eastAsia="標楷體" w:hAnsi="標楷體" w:hint="eastAsia"/>
                      <w:bCs/>
                      <w:snapToGrid w:val="0"/>
                      <w:sz w:val="20"/>
                    </w:rPr>
                    <w:t>氰化物</w:t>
                  </w:r>
                  <w:r w:rsidRPr="006E5919">
                    <w:rPr>
                      <w:rFonts w:eastAsia="標楷體" w:hAnsi="標楷體" w:hint="eastAsia"/>
                      <w:bCs/>
                      <w:snapToGrid w:val="0"/>
                      <w:sz w:val="20"/>
                      <w:u w:val="single"/>
                    </w:rPr>
                    <w:t>（以</w:t>
                  </w:r>
                  <w:r w:rsidRPr="006E5919">
                    <w:rPr>
                      <w:rFonts w:eastAsia="標楷體"/>
                      <w:bCs/>
                      <w:snapToGrid w:val="0"/>
                      <w:sz w:val="20"/>
                      <w:u w:val="single"/>
                    </w:rPr>
                    <w:t>CN</w:t>
                  </w:r>
                  <w:r w:rsidRPr="006E5919">
                    <w:rPr>
                      <w:rFonts w:eastAsia="標楷體"/>
                      <w:bCs/>
                      <w:snapToGrid w:val="0"/>
                      <w:sz w:val="20"/>
                      <w:u w:val="single"/>
                      <w:vertAlign w:val="superscript"/>
                    </w:rPr>
                    <w:t>-</w:t>
                  </w:r>
                  <w:r w:rsidRPr="006E5919">
                    <w:rPr>
                      <w:rFonts w:eastAsia="標楷體" w:hAnsi="標楷體" w:hint="eastAsia"/>
                      <w:bCs/>
                      <w:snapToGrid w:val="0"/>
                      <w:sz w:val="20"/>
                      <w:u w:val="single"/>
                    </w:rPr>
                    <w:t>計）</w:t>
                  </w:r>
                </w:p>
                <w:p w:rsidR="000A55B7" w:rsidRPr="006E5919" w:rsidRDefault="000A55B7" w:rsidP="00586CA9">
                  <w:pPr>
                    <w:spacing w:line="260" w:lineRule="exact"/>
                    <w:rPr>
                      <w:rFonts w:eastAsia="標楷體"/>
                      <w:bCs/>
                      <w:snapToGrid w:val="0"/>
                      <w:sz w:val="20"/>
                    </w:rPr>
                  </w:pPr>
                  <w:r w:rsidRPr="006E5919">
                    <w:rPr>
                      <w:rFonts w:eastAsia="標楷體"/>
                      <w:bCs/>
                      <w:snapToGrid w:val="0"/>
                      <w:sz w:val="20"/>
                    </w:rPr>
                    <w:t>(Cyanide as CN</w:t>
                  </w:r>
                  <w:r w:rsidRPr="006E5919">
                    <w:rPr>
                      <w:rFonts w:eastAsia="標楷體"/>
                      <w:bCs/>
                      <w:snapToGrid w:val="0"/>
                      <w:sz w:val="20"/>
                      <w:vertAlign w:val="superscript"/>
                    </w:rPr>
                    <w:t>-</w:t>
                  </w:r>
                  <w:r w:rsidRPr="006E5919">
                    <w:rPr>
                      <w:rFonts w:eastAsia="標楷體"/>
                      <w:bCs/>
                      <w:snapToGrid w:val="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709"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ascii="標楷體" w:eastAsia="標楷體" w:hAnsi="標楷體"/>
                      <w:sz w:val="20"/>
                      <w:szCs w:val="20"/>
                      <w:u w:val="single"/>
                    </w:rPr>
                    <w:t>○</w:t>
                  </w:r>
                  <w:r w:rsidRPr="006E5919">
                    <w:rPr>
                      <w:rFonts w:ascii="標楷體" w:eastAsia="標楷體" w:hAnsi="標楷體" w:hint="eastAsia"/>
                      <w:snapToGrid w:val="0"/>
                      <w:spacing w:val="-20"/>
                      <w:sz w:val="20"/>
                      <w:szCs w:val="20"/>
                      <w:u w:val="single"/>
                    </w:rPr>
                    <w:t>．</w:t>
                  </w:r>
                  <w:r w:rsidRPr="006E5919">
                    <w:rPr>
                      <w:rFonts w:ascii="標楷體" w:eastAsia="標楷體" w:hAnsi="標楷體" w:hint="eastAsia"/>
                      <w:sz w:val="20"/>
                      <w:szCs w:val="20"/>
                      <w:u w:val="single"/>
                    </w:rPr>
                    <w:t>五</w:t>
                  </w:r>
                  <w:r w:rsidRPr="006E5919">
                    <w:rPr>
                      <w:rFonts w:ascii="標楷體" w:eastAsia="標楷體" w:hAnsi="標楷體"/>
                      <w:sz w:val="20"/>
                      <w:szCs w:val="20"/>
                      <w:u w:val="single"/>
                    </w:rPr>
                    <w:t>○</w:t>
                  </w:r>
                </w:p>
              </w:tc>
              <w:tc>
                <w:tcPr>
                  <w:tcW w:w="455" w:type="dxa"/>
                  <w:tcBorders>
                    <w:top w:val="single" w:sz="4" w:space="0" w:color="auto"/>
                    <w:left w:val="single" w:sz="4" w:space="0" w:color="auto"/>
                    <w:bottom w:val="single" w:sz="4" w:space="0" w:color="auto"/>
                    <w:right w:val="single" w:sz="4" w:space="0" w:color="auto"/>
                  </w:tcBorders>
                </w:tcPr>
                <w:p w:rsidR="000A55B7" w:rsidRPr="006E5919" w:rsidRDefault="000A55B7" w:rsidP="00586CA9">
                  <w:pPr>
                    <w:spacing w:line="260" w:lineRule="exact"/>
                    <w:rPr>
                      <w:rFonts w:eastAsia="標楷體"/>
                      <w:bCs/>
                      <w:snapToGrid w:val="0"/>
                      <w:sz w:val="20"/>
                    </w:rPr>
                  </w:pPr>
                </w:p>
              </w:tc>
            </w:tr>
          </w:tbl>
          <w:p w:rsidR="000A55B7" w:rsidRPr="006E5919" w:rsidRDefault="000A55B7" w:rsidP="00586CA9">
            <w:pPr>
              <w:rPr>
                <w:rFonts w:eastAsia="標楷體"/>
              </w:rPr>
            </w:pPr>
          </w:p>
        </w:tc>
        <w:tc>
          <w:tcPr>
            <w:tcW w:w="3458" w:type="dxa"/>
          </w:tcPr>
          <w:p w:rsidR="000A55B7" w:rsidRPr="006E5919" w:rsidRDefault="000A55B7" w:rsidP="00586CA9">
            <w:pPr>
              <w:pStyle w:val="-1"/>
              <w:spacing w:beforeLines="0" w:afterLines="0"/>
              <w:ind w:left="269" w:hangingChars="112" w:hanging="269"/>
            </w:pPr>
            <w:r w:rsidRPr="006E5919">
              <w:rPr>
                <w:rFonts w:cs="Times New Roman" w:hint="eastAsia"/>
                <w:sz w:val="24"/>
                <w:szCs w:val="24"/>
              </w:rPr>
              <w:lastRenderedPageBreak/>
              <w:t>第四條　污染物之管制項目及管制標準值</w:t>
            </w:r>
            <w:r w:rsidRPr="006E5919">
              <w:rPr>
                <w:rFonts w:cs="Times New Roman"/>
                <w:sz w:val="24"/>
                <w:szCs w:val="24"/>
              </w:rPr>
              <w:t>(</w:t>
            </w:r>
            <w:r w:rsidRPr="006E5919">
              <w:rPr>
                <w:rFonts w:cs="Times New Roman" w:hint="eastAsia"/>
                <w:sz w:val="24"/>
                <w:szCs w:val="24"/>
              </w:rPr>
              <w:t>濃度單位：毫克／公升</w:t>
            </w:r>
            <w:r w:rsidRPr="006E5919">
              <w:rPr>
                <w:rFonts w:cs="Times New Roman" w:hint="eastAsia"/>
                <w:sz w:val="24"/>
                <w:szCs w:val="24"/>
                <w:u w:val="single"/>
              </w:rPr>
              <w:t>；表列有效位數之下一位數採無條件捨去</w:t>
            </w:r>
            <w:r w:rsidRPr="006E5919">
              <w:rPr>
                <w:rFonts w:cs="Times New Roman"/>
                <w:sz w:val="24"/>
                <w:szCs w:val="24"/>
              </w:rPr>
              <w:t>)</w:t>
            </w:r>
            <w:r w:rsidRPr="006E5919">
              <w:rPr>
                <w:rFonts w:cs="Times New Roman" w:hint="eastAsia"/>
                <w:sz w:val="24"/>
                <w:szCs w:val="24"/>
              </w:rPr>
              <w:t>如下：</w:t>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8"/>
              <w:gridCol w:w="807"/>
              <w:gridCol w:w="807"/>
            </w:tblGrid>
            <w:tr w:rsidR="000A55B7" w:rsidRPr="006E5919" w:rsidTr="00586CA9">
              <w:trPr>
                <w:cantSplit/>
                <w:trHeight w:val="74"/>
              </w:trPr>
              <w:tc>
                <w:tcPr>
                  <w:tcW w:w="1618" w:type="dxa"/>
                  <w:vMerge w:val="restart"/>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tabs>
                      <w:tab w:val="center" w:pos="1211"/>
                      <w:tab w:val="right" w:pos="2422"/>
                    </w:tabs>
                    <w:spacing w:line="260" w:lineRule="exact"/>
                    <w:jc w:val="center"/>
                    <w:rPr>
                      <w:rFonts w:eastAsia="標楷體"/>
                      <w:sz w:val="20"/>
                    </w:rPr>
                  </w:pPr>
                  <w:r w:rsidRPr="006E5919">
                    <w:rPr>
                      <w:rFonts w:eastAsia="標楷體" w:hAnsi="標楷體" w:hint="eastAsia"/>
                      <w:sz w:val="20"/>
                    </w:rPr>
                    <w:t>污染物項目</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r w:rsidRPr="006E5919">
                    <w:rPr>
                      <w:rFonts w:eastAsia="標楷體" w:hAnsi="標楷體" w:hint="eastAsia"/>
                      <w:sz w:val="20"/>
                    </w:rPr>
                    <w:t>管制標準</w:t>
                  </w:r>
                  <w:r w:rsidRPr="006E5919">
                    <w:rPr>
                      <w:rFonts w:eastAsia="標楷體"/>
                      <w:sz w:val="20"/>
                    </w:rPr>
                    <w:t>(mg/L)</w:t>
                  </w:r>
                </w:p>
              </w:tc>
            </w:tr>
            <w:tr w:rsidR="000A55B7" w:rsidRPr="006E5919" w:rsidTr="00586CA9">
              <w:trPr>
                <w:cantSplit/>
                <w:trHeight w:val="74"/>
              </w:trPr>
              <w:tc>
                <w:tcPr>
                  <w:tcW w:w="1618" w:type="dxa"/>
                  <w:vMerge/>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r w:rsidRPr="006E5919">
                    <w:rPr>
                      <w:rFonts w:eastAsia="標楷體" w:hAnsi="標楷體" w:hint="eastAsia"/>
                      <w:sz w:val="20"/>
                    </w:rPr>
                    <w:t>第一類</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jc w:val="center"/>
                    <w:rPr>
                      <w:rFonts w:eastAsia="標楷體"/>
                      <w:sz w:val="20"/>
                    </w:rPr>
                  </w:pPr>
                  <w:r w:rsidRPr="006E5919">
                    <w:rPr>
                      <w:rFonts w:eastAsia="標楷體" w:hAnsi="標楷體" w:hint="eastAsia"/>
                      <w:sz w:val="20"/>
                    </w:rPr>
                    <w:t>第二類</w:t>
                  </w:r>
                </w:p>
              </w:tc>
            </w:tr>
            <w:tr w:rsidR="000A55B7" w:rsidRPr="006E5919" w:rsidTr="00586CA9">
              <w:trPr>
                <w:trHeight w:val="74"/>
              </w:trPr>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z w:val="20"/>
                    </w:rPr>
                  </w:pPr>
                  <w:r w:rsidRPr="006E5919">
                    <w:rPr>
                      <w:rFonts w:eastAsia="標楷體" w:hAnsi="標楷體" w:hint="eastAsia"/>
                      <w:b/>
                      <w:snapToGrid w:val="0"/>
                      <w:kern w:val="0"/>
                      <w:sz w:val="20"/>
                    </w:rPr>
                    <w:t>單</w:t>
                  </w:r>
                  <w:r w:rsidRPr="006E5919">
                    <w:rPr>
                      <w:rFonts w:eastAsia="標楷體"/>
                      <w:b/>
                      <w:snapToGrid w:val="0"/>
                      <w:kern w:val="0"/>
                      <w:sz w:val="20"/>
                    </w:rPr>
                    <w:t xml:space="preserve"> </w:t>
                  </w:r>
                  <w:r w:rsidRPr="006E5919">
                    <w:rPr>
                      <w:rFonts w:eastAsia="標楷體" w:hAnsi="標楷體" w:hint="eastAsia"/>
                      <w:b/>
                      <w:snapToGrid w:val="0"/>
                      <w:kern w:val="0"/>
                      <w:sz w:val="20"/>
                    </w:rPr>
                    <w:t>環</w:t>
                  </w:r>
                  <w:r w:rsidRPr="006E5919">
                    <w:rPr>
                      <w:rFonts w:eastAsia="標楷體"/>
                      <w:b/>
                      <w:snapToGrid w:val="0"/>
                      <w:kern w:val="0"/>
                      <w:sz w:val="20"/>
                    </w:rPr>
                    <w:t xml:space="preserve"> </w:t>
                  </w:r>
                  <w:r w:rsidRPr="006E5919">
                    <w:rPr>
                      <w:rFonts w:eastAsia="標楷體" w:hAnsi="標楷體" w:hint="eastAsia"/>
                      <w:b/>
                      <w:snapToGrid w:val="0"/>
                      <w:kern w:val="0"/>
                      <w:sz w:val="20"/>
                    </w:rPr>
                    <w:t>芳</w:t>
                  </w:r>
                  <w:r w:rsidRPr="006E5919">
                    <w:rPr>
                      <w:rFonts w:eastAsia="標楷體"/>
                      <w:b/>
                      <w:snapToGrid w:val="0"/>
                      <w:kern w:val="0"/>
                      <w:sz w:val="20"/>
                    </w:rPr>
                    <w:t xml:space="preserve"> </w:t>
                  </w:r>
                  <w:r w:rsidRPr="006E5919">
                    <w:rPr>
                      <w:rFonts w:eastAsia="標楷體" w:hAnsi="標楷體" w:hint="eastAsia"/>
                      <w:b/>
                      <w:snapToGrid w:val="0"/>
                      <w:kern w:val="0"/>
                      <w:sz w:val="20"/>
                    </w:rPr>
                    <w:t>香</w:t>
                  </w:r>
                  <w:r w:rsidRPr="006E5919">
                    <w:rPr>
                      <w:rFonts w:eastAsia="標楷體"/>
                      <w:b/>
                      <w:snapToGrid w:val="0"/>
                      <w:kern w:val="0"/>
                      <w:sz w:val="20"/>
                    </w:rPr>
                    <w:t xml:space="preserve"> </w:t>
                  </w:r>
                  <w:r w:rsidRPr="006E5919">
                    <w:rPr>
                      <w:rFonts w:eastAsia="標楷體" w:hAnsi="標楷體" w:hint="eastAsia"/>
                      <w:b/>
                      <w:snapToGrid w:val="0"/>
                      <w:kern w:val="0"/>
                      <w:sz w:val="20"/>
                    </w:rPr>
                    <w:t>族</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rPr>
                <w:trHeight w:val="128"/>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z w:val="20"/>
                    </w:rPr>
                  </w:pPr>
                  <w:r w:rsidRPr="006E5919">
                    <w:rPr>
                      <w:rFonts w:eastAsia="標楷體" w:hAnsi="標楷體" w:hint="eastAsia"/>
                      <w:snapToGrid w:val="0"/>
                      <w:kern w:val="0"/>
                      <w:sz w:val="20"/>
                    </w:rPr>
                    <w:t>苯</w:t>
                  </w:r>
                  <w:r w:rsidRPr="006E5919">
                    <w:rPr>
                      <w:rFonts w:eastAsia="標楷體"/>
                      <w:snapToGrid w:val="0"/>
                      <w:kern w:val="0"/>
                      <w:sz w:val="20"/>
                    </w:rPr>
                    <w:t>(Benzene)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0.05</w:t>
                  </w:r>
                  <w:r w:rsidRPr="006E5919">
                    <w:rPr>
                      <w:rFonts w:eastAsia="標楷體"/>
                      <w:bCs/>
                      <w:snapToGrid w:val="0"/>
                      <w:kern w:val="0"/>
                      <w:sz w:val="20"/>
                    </w:rPr>
                    <w:t>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甲苯</w:t>
                  </w:r>
                  <w:r w:rsidRPr="006E5919">
                    <w:rPr>
                      <w:rFonts w:eastAsia="標楷體"/>
                      <w:snapToGrid w:val="0"/>
                      <w:kern w:val="0"/>
                      <w:sz w:val="20"/>
                    </w:rPr>
                    <w:t>(Toluene)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Ansi="標楷體" w:hint="eastAsia"/>
                      <w:bCs/>
                      <w:snapToGrid w:val="0"/>
                      <w:kern w:val="0"/>
                      <w:sz w:val="20"/>
                    </w:rPr>
                    <w:t>乙苯</w:t>
                  </w:r>
                  <w:r w:rsidRPr="006E5919">
                    <w:rPr>
                      <w:rFonts w:eastAsia="標楷體"/>
                      <w:bCs/>
                      <w:snapToGrid w:val="0"/>
                      <w:kern w:val="0"/>
                      <w:sz w:val="20"/>
                    </w:rPr>
                    <w:t>(Ethylbenzene)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0.</w:t>
                  </w:r>
                  <w:r w:rsidRPr="006E5919">
                    <w:rPr>
                      <w:rFonts w:eastAsia="標楷體" w:hint="eastAsia"/>
                      <w:bCs/>
                      <w:snapToGrid w:val="0"/>
                      <w:kern w:val="0"/>
                      <w:sz w:val="20"/>
                    </w:rPr>
                    <w:t>7</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7.0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hAnsi="標楷體" w:hint="eastAsia"/>
                      <w:bCs/>
                      <w:snapToGrid w:val="0"/>
                      <w:kern w:val="0"/>
                      <w:sz w:val="20"/>
                    </w:rPr>
                    <w:t>二甲苯</w:t>
                  </w:r>
                  <w:r w:rsidRPr="006E5919">
                    <w:rPr>
                      <w:rFonts w:eastAsia="標楷體"/>
                      <w:bCs/>
                      <w:snapToGrid w:val="0"/>
                      <w:kern w:val="0"/>
                      <w:sz w:val="20"/>
                    </w:rPr>
                    <w:t>(Xylenes)</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10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100</w:t>
                  </w:r>
                </w:p>
              </w:tc>
            </w:tr>
            <w:tr w:rsidR="000A55B7" w:rsidRPr="006E5919" w:rsidTr="00586CA9">
              <w:trPr>
                <w:trHeight w:val="74"/>
              </w:trPr>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
                      <w:snapToGrid w:val="0"/>
                      <w:kern w:val="0"/>
                      <w:sz w:val="20"/>
                    </w:rPr>
                  </w:pPr>
                  <w:r w:rsidRPr="006E5919">
                    <w:rPr>
                      <w:rFonts w:eastAsia="標楷體" w:hAnsi="標楷體" w:hint="eastAsia"/>
                      <w:b/>
                      <w:snapToGrid w:val="0"/>
                      <w:kern w:val="0"/>
                      <w:sz w:val="20"/>
                    </w:rPr>
                    <w:t>多</w:t>
                  </w:r>
                  <w:r w:rsidRPr="006E5919">
                    <w:rPr>
                      <w:rFonts w:eastAsia="標楷體"/>
                      <w:b/>
                      <w:snapToGrid w:val="0"/>
                      <w:kern w:val="0"/>
                      <w:sz w:val="20"/>
                    </w:rPr>
                    <w:t xml:space="preserve"> </w:t>
                  </w:r>
                  <w:r w:rsidRPr="006E5919">
                    <w:rPr>
                      <w:rFonts w:eastAsia="標楷體" w:hAnsi="標楷體" w:hint="eastAsia"/>
                      <w:b/>
                      <w:snapToGrid w:val="0"/>
                      <w:kern w:val="0"/>
                      <w:sz w:val="20"/>
                    </w:rPr>
                    <w:t>環</w:t>
                  </w:r>
                  <w:r w:rsidRPr="006E5919">
                    <w:rPr>
                      <w:rFonts w:eastAsia="標楷體"/>
                      <w:b/>
                      <w:snapToGrid w:val="0"/>
                      <w:kern w:val="0"/>
                      <w:sz w:val="20"/>
                    </w:rPr>
                    <w:t xml:space="preserve"> </w:t>
                  </w:r>
                  <w:r w:rsidRPr="006E5919">
                    <w:rPr>
                      <w:rFonts w:eastAsia="標楷體" w:hAnsi="標楷體" w:hint="eastAsia"/>
                      <w:b/>
                      <w:snapToGrid w:val="0"/>
                      <w:kern w:val="0"/>
                      <w:sz w:val="20"/>
                    </w:rPr>
                    <w:t>芳</w:t>
                  </w:r>
                  <w:r w:rsidRPr="006E5919">
                    <w:rPr>
                      <w:rFonts w:eastAsia="標楷體"/>
                      <w:b/>
                      <w:snapToGrid w:val="0"/>
                      <w:kern w:val="0"/>
                      <w:sz w:val="20"/>
                    </w:rPr>
                    <w:t xml:space="preserve"> </w:t>
                  </w:r>
                  <w:r w:rsidRPr="006E5919">
                    <w:rPr>
                      <w:rFonts w:eastAsia="標楷體" w:hAnsi="標楷體" w:hint="eastAsia"/>
                      <w:b/>
                      <w:snapToGrid w:val="0"/>
                      <w:kern w:val="0"/>
                      <w:sz w:val="20"/>
                    </w:rPr>
                    <w:t>香</w:t>
                  </w:r>
                  <w:r w:rsidRPr="006E5919">
                    <w:rPr>
                      <w:rFonts w:eastAsia="標楷體"/>
                      <w:b/>
                      <w:snapToGrid w:val="0"/>
                      <w:kern w:val="0"/>
                      <w:sz w:val="20"/>
                    </w:rPr>
                    <w:t xml:space="preserve"> </w:t>
                  </w:r>
                  <w:r w:rsidRPr="006E5919">
                    <w:rPr>
                      <w:rFonts w:eastAsia="標楷體" w:hAnsi="標楷體" w:hint="eastAsia"/>
                      <w:b/>
                      <w:snapToGrid w:val="0"/>
                      <w:kern w:val="0"/>
                      <w:sz w:val="20"/>
                    </w:rPr>
                    <w:t>族</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noProof/>
                    </w:rPr>
                    <w:drawing>
                      <wp:anchor distT="0" distB="0" distL="114300" distR="114300" simplePos="0" relativeHeight="251660288" behindDoc="0" locked="0" layoutInCell="1" allowOverlap="1">
                        <wp:simplePos x="0" y="0"/>
                        <wp:positionH relativeFrom="column">
                          <wp:posOffset>-48895</wp:posOffset>
                        </wp:positionH>
                        <wp:positionV relativeFrom="paragraph">
                          <wp:posOffset>5080</wp:posOffset>
                        </wp:positionV>
                        <wp:extent cx="201295" cy="126365"/>
                        <wp:effectExtent l="0" t="0" r="0" b="0"/>
                        <wp:wrapNone/>
                        <wp:docPr id="5" name="圖片 2"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片1"/>
                                <pic:cNvPicPr>
                                  <a:picLocks noChangeAspect="1" noChangeArrowheads="1"/>
                                </pic:cNvPicPr>
                              </pic:nvPicPr>
                              <pic:blipFill>
                                <a:blip r:embed="rId8"/>
                                <a:srcRect l="10489" t="24739" r="30769" b="25690"/>
                                <a:stretch>
                                  <a:fillRect/>
                                </a:stretch>
                              </pic:blipFill>
                              <pic:spPr bwMode="auto">
                                <a:xfrm>
                                  <a:off x="0" y="0"/>
                                  <a:ext cx="201295" cy="126365"/>
                                </a:xfrm>
                                <a:prstGeom prst="rect">
                                  <a:avLst/>
                                </a:prstGeom>
                                <a:noFill/>
                                <a:ln w="9525">
                                  <a:noFill/>
                                  <a:miter lim="800000"/>
                                  <a:headEnd/>
                                  <a:tailEnd/>
                                </a:ln>
                              </pic:spPr>
                            </pic:pic>
                          </a:graphicData>
                        </a:graphic>
                      </wp:anchor>
                    </w:drawing>
                  </w:r>
                  <w:r w:rsidRPr="006E5919">
                    <w:rPr>
                      <w:rFonts w:eastAsia="標楷體"/>
                      <w:snapToGrid w:val="0"/>
                      <w:kern w:val="0"/>
                      <w:sz w:val="20"/>
                    </w:rPr>
                    <w:t xml:space="preserve">  (Naphthalene)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0.04</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0.40</w:t>
                  </w:r>
                </w:p>
              </w:tc>
            </w:tr>
            <w:tr w:rsidR="000A55B7" w:rsidRPr="006E5919" w:rsidTr="00586CA9">
              <w:trPr>
                <w:trHeight w:val="74"/>
              </w:trPr>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b/>
                      <w:snapToGrid w:val="0"/>
                      <w:kern w:val="0"/>
                      <w:sz w:val="20"/>
                    </w:rPr>
                    <w:t>氯</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碳</w:t>
                  </w:r>
                  <w:r w:rsidRPr="006E5919">
                    <w:rPr>
                      <w:rFonts w:eastAsia="標楷體"/>
                      <w:b/>
                      <w:snapToGrid w:val="0"/>
                      <w:kern w:val="0"/>
                      <w:sz w:val="20"/>
                    </w:rPr>
                    <w:t xml:space="preserve"> </w:t>
                  </w:r>
                  <w:r w:rsidRPr="006E5919">
                    <w:rPr>
                      <w:rFonts w:eastAsia="標楷體" w:hAnsi="標楷體" w:hint="eastAsia"/>
                      <w:b/>
                      <w:snapToGrid w:val="0"/>
                      <w:kern w:val="0"/>
                      <w:sz w:val="20"/>
                    </w:rPr>
                    <w:t>氫</w:t>
                  </w:r>
                  <w:r w:rsidRPr="006E5919">
                    <w:rPr>
                      <w:rFonts w:eastAsia="標楷體"/>
                      <w:b/>
                      <w:snapToGrid w:val="0"/>
                      <w:kern w:val="0"/>
                      <w:sz w:val="20"/>
                    </w:rPr>
                    <w:t xml:space="preserve"> </w:t>
                  </w:r>
                  <w:r w:rsidRPr="006E5919">
                    <w:rPr>
                      <w:rFonts w:eastAsia="標楷體" w:hAnsi="標楷體" w:hint="eastAsia"/>
                      <w:b/>
                      <w:snapToGrid w:val="0"/>
                      <w:kern w:val="0"/>
                      <w:sz w:val="20"/>
                    </w:rPr>
                    <w:t>化</w:t>
                  </w:r>
                  <w:r w:rsidRPr="006E5919">
                    <w:rPr>
                      <w:rFonts w:eastAsia="標楷體"/>
                      <w:b/>
                      <w:snapToGrid w:val="0"/>
                      <w:kern w:val="0"/>
                      <w:sz w:val="20"/>
                    </w:rPr>
                    <w:t xml:space="preserve"> </w:t>
                  </w:r>
                  <w:r w:rsidRPr="006E5919">
                    <w:rPr>
                      <w:rFonts w:eastAsia="標楷體" w:hAnsi="標楷體" w:hint="eastAsia"/>
                      <w:b/>
                      <w:snapToGrid w:val="0"/>
                      <w:kern w:val="0"/>
                      <w:sz w:val="20"/>
                    </w:rPr>
                    <w:t>合</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lang w:val="fr-FR"/>
                    </w:rPr>
                  </w:pPr>
                  <w:r w:rsidRPr="006E5919">
                    <w:rPr>
                      <w:rFonts w:eastAsia="標楷體" w:hAnsi="標楷體" w:hint="eastAsia"/>
                      <w:snapToGrid w:val="0"/>
                      <w:kern w:val="0"/>
                      <w:sz w:val="20"/>
                    </w:rPr>
                    <w:t>四氯化碳</w:t>
                  </w:r>
                </w:p>
                <w:p w:rsidR="000A55B7" w:rsidRPr="006E5919" w:rsidRDefault="000A55B7" w:rsidP="00586CA9">
                  <w:pPr>
                    <w:spacing w:line="260" w:lineRule="exact"/>
                    <w:rPr>
                      <w:rFonts w:eastAsia="標楷體"/>
                      <w:snapToGrid w:val="0"/>
                      <w:kern w:val="0"/>
                      <w:sz w:val="20"/>
                      <w:lang w:val="fr-FR"/>
                    </w:rPr>
                  </w:pPr>
                  <w:r w:rsidRPr="006E5919">
                    <w:rPr>
                      <w:rFonts w:eastAsia="標楷體"/>
                      <w:snapToGrid w:val="0"/>
                      <w:kern w:val="0"/>
                      <w:sz w:val="20"/>
                      <w:lang w:val="fr-FR"/>
                    </w:rPr>
                    <w:t>(Carbon tetrachloride)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0.050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氯苯</w:t>
                  </w:r>
                  <w:r w:rsidRPr="006E5919">
                    <w:rPr>
                      <w:rFonts w:eastAsia="標楷體"/>
                      <w:snapToGrid w:val="0"/>
                      <w:kern w:val="0"/>
                      <w:sz w:val="20"/>
                    </w:rPr>
                    <w:t>(Chlorobenzene)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0.1</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氯仿</w:t>
                  </w:r>
                  <w:r w:rsidRPr="006E5919">
                    <w:rPr>
                      <w:rFonts w:eastAsia="標楷體"/>
                      <w:snapToGrid w:val="0"/>
                      <w:kern w:val="0"/>
                      <w:sz w:val="20"/>
                    </w:rPr>
                    <w:t>(Chloroform)</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0.1</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z w:val="20"/>
                    </w:rPr>
                    <w:t>氯甲烷</w:t>
                  </w:r>
                  <w:r w:rsidRPr="006E5919">
                    <w:rPr>
                      <w:rFonts w:eastAsia="標楷體"/>
                      <w:sz w:val="20"/>
                    </w:rPr>
                    <w:t>(Chloromethane)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0.03</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0.30</w:t>
                  </w:r>
                </w:p>
              </w:tc>
            </w:tr>
            <w:tr w:rsidR="000A55B7" w:rsidRPr="006E5919" w:rsidTr="00586CA9">
              <w:trPr>
                <w:trHeight w:val="190"/>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lastRenderedPageBreak/>
                    <w:t>1,4-</w:t>
                  </w:r>
                  <w:r w:rsidRPr="006E5919">
                    <w:rPr>
                      <w:rFonts w:eastAsia="標楷體" w:hAnsi="標楷體" w:hint="eastAsia"/>
                      <w:snapToGrid w:val="0"/>
                      <w:kern w:val="0"/>
                      <w:sz w:val="20"/>
                    </w:rPr>
                    <w:t>二氯苯</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(1,4-Dichloro-</w:t>
                  </w:r>
                  <w:r w:rsidRPr="006E5919">
                    <w:rPr>
                      <w:rFonts w:eastAsia="標楷體"/>
                      <w:snapToGrid w:val="0"/>
                      <w:kern w:val="0"/>
                      <w:sz w:val="20"/>
                    </w:rPr>
                    <w:br/>
                    <w:t>benzene)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0.07</w:t>
                  </w:r>
                  <w:r w:rsidRPr="006E5919">
                    <w:rPr>
                      <w:rFonts w:eastAsia="標楷體" w:hint="eastAsia"/>
                      <w:snapToGrid w:val="0"/>
                      <w:kern w:val="0"/>
                      <w:sz w:val="20"/>
                    </w:rPr>
                    <w:t>5</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b/>
                      <w:snapToGrid w:val="0"/>
                      <w:kern w:val="0"/>
                      <w:sz w:val="20"/>
                    </w:rPr>
                  </w:pPr>
                  <w:r w:rsidRPr="006E5919">
                    <w:rPr>
                      <w:rFonts w:eastAsia="標楷體"/>
                      <w:snapToGrid w:val="0"/>
                      <w:kern w:val="0"/>
                      <w:sz w:val="20"/>
                    </w:rPr>
                    <w:t>0.75</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1,1-</w:t>
                  </w:r>
                  <w:r w:rsidRPr="006E5919">
                    <w:rPr>
                      <w:rFonts w:eastAsia="標楷體" w:hAnsi="標楷體" w:hint="eastAsia"/>
                      <w:snapToGrid w:val="0"/>
                      <w:kern w:val="0"/>
                      <w:sz w:val="20"/>
                    </w:rPr>
                    <w:t>二氯乙烷</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(1,1-Dichloro-</w:t>
                  </w:r>
                  <w:r w:rsidRPr="006E5919">
                    <w:rPr>
                      <w:rFonts w:eastAsia="標楷體"/>
                      <w:snapToGrid w:val="0"/>
                      <w:kern w:val="0"/>
                      <w:sz w:val="20"/>
                    </w:rPr>
                    <w:br/>
                    <w:t>ethane)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0.85</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b/>
                      <w:snapToGrid w:val="0"/>
                      <w:kern w:val="0"/>
                      <w:sz w:val="20"/>
                      <w:u w:val="single"/>
                    </w:rPr>
                  </w:pPr>
                  <w:r w:rsidRPr="006E5919">
                    <w:rPr>
                      <w:rFonts w:eastAsia="標楷體"/>
                      <w:snapToGrid w:val="0"/>
                      <w:kern w:val="0"/>
                      <w:sz w:val="20"/>
                    </w:rPr>
                    <w:t>8.5</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1,2-</w:t>
                  </w:r>
                  <w:r w:rsidRPr="006E5919">
                    <w:rPr>
                      <w:rFonts w:eastAsia="標楷體" w:hAnsi="標楷體" w:hint="eastAsia"/>
                      <w:snapToGrid w:val="0"/>
                      <w:kern w:val="0"/>
                      <w:sz w:val="20"/>
                    </w:rPr>
                    <w:t>二氯乙烷</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(1,2-Dichloro-</w:t>
                  </w:r>
                  <w:r w:rsidRPr="006E5919">
                    <w:rPr>
                      <w:rFonts w:eastAsia="標楷體"/>
                      <w:snapToGrid w:val="0"/>
                      <w:kern w:val="0"/>
                      <w:sz w:val="20"/>
                    </w:rPr>
                    <w:br/>
                    <w:t>ethane)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0.05</w:t>
                  </w:r>
                  <w:r w:rsidR="00202737" w:rsidRPr="006E5919">
                    <w:rPr>
                      <w:rFonts w:eastAsia="標楷體" w:hint="eastAsia"/>
                      <w:snapToGrid w:val="0"/>
                      <w:kern w:val="0"/>
                      <w:sz w:val="20"/>
                    </w:rPr>
                    <w:t>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z w:val="20"/>
                    </w:rPr>
                  </w:pPr>
                  <w:r w:rsidRPr="006E5919">
                    <w:rPr>
                      <w:rFonts w:eastAsia="標楷體"/>
                      <w:sz w:val="20"/>
                    </w:rPr>
                    <w:t>1,1-</w:t>
                  </w:r>
                  <w:r w:rsidRPr="006E5919">
                    <w:rPr>
                      <w:rFonts w:eastAsia="標楷體" w:hAnsi="標楷體" w:hint="eastAsia"/>
                      <w:sz w:val="20"/>
                    </w:rPr>
                    <w:t>二氯乙烯</w:t>
                  </w:r>
                </w:p>
                <w:p w:rsidR="000A55B7" w:rsidRPr="006E5919" w:rsidRDefault="000A55B7" w:rsidP="00586CA9">
                  <w:pPr>
                    <w:spacing w:line="280" w:lineRule="exact"/>
                    <w:rPr>
                      <w:rFonts w:eastAsia="標楷體"/>
                      <w:sz w:val="20"/>
                    </w:rPr>
                  </w:pPr>
                  <w:r w:rsidRPr="006E5919">
                    <w:rPr>
                      <w:rFonts w:eastAsia="標楷體"/>
                      <w:sz w:val="20"/>
                    </w:rPr>
                    <w:t>(1,1-Dichloro-</w:t>
                  </w:r>
                  <w:r w:rsidRPr="006E5919">
                    <w:rPr>
                      <w:rFonts w:eastAsia="標楷體"/>
                      <w:sz w:val="20"/>
                    </w:rPr>
                    <w:br/>
                    <w:t>ethylene)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0.007</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0.070</w:t>
                  </w:r>
                </w:p>
              </w:tc>
            </w:tr>
            <w:tr w:rsidR="000A55B7" w:rsidRPr="006E5919" w:rsidTr="00586CA9">
              <w:trPr>
                <w:trHeight w:val="168"/>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hAnsi="標楷體" w:hint="eastAsia"/>
                      <w:snapToGrid w:val="0"/>
                      <w:kern w:val="0"/>
                      <w:sz w:val="20"/>
                    </w:rPr>
                    <w:t>順</w:t>
                  </w:r>
                  <w:r w:rsidRPr="006E5919">
                    <w:rPr>
                      <w:rFonts w:eastAsia="標楷體"/>
                      <w:snapToGrid w:val="0"/>
                      <w:kern w:val="0"/>
                      <w:sz w:val="20"/>
                    </w:rPr>
                    <w:t>-1,2-</w:t>
                  </w:r>
                  <w:r w:rsidRPr="006E5919">
                    <w:rPr>
                      <w:rFonts w:eastAsia="標楷體" w:hAnsi="標楷體" w:hint="eastAsia"/>
                      <w:snapToGrid w:val="0"/>
                      <w:kern w:val="0"/>
                      <w:sz w:val="20"/>
                    </w:rPr>
                    <w:t>二氯乙烯</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(cis-1,2-Di-</w:t>
                  </w:r>
                  <w:r w:rsidRPr="006E5919">
                    <w:rPr>
                      <w:rFonts w:eastAsia="標楷體"/>
                      <w:snapToGrid w:val="0"/>
                      <w:kern w:val="0"/>
                      <w:sz w:val="20"/>
                    </w:rPr>
                    <w:br/>
                    <w:t>chloroethylene)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0.07</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0.70</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spacing w:val="-2"/>
                      <w:kern w:val="0"/>
                      <w:sz w:val="20"/>
                    </w:rPr>
                  </w:pPr>
                  <w:r w:rsidRPr="006E5919">
                    <w:rPr>
                      <w:rFonts w:eastAsia="標楷體" w:hAnsi="標楷體" w:hint="eastAsia"/>
                      <w:snapToGrid w:val="0"/>
                      <w:spacing w:val="-2"/>
                      <w:kern w:val="0"/>
                      <w:sz w:val="20"/>
                    </w:rPr>
                    <w:t>反</w:t>
                  </w:r>
                  <w:r w:rsidRPr="006E5919">
                    <w:rPr>
                      <w:rFonts w:eastAsia="標楷體"/>
                      <w:snapToGrid w:val="0"/>
                      <w:spacing w:val="-2"/>
                      <w:kern w:val="0"/>
                      <w:sz w:val="20"/>
                    </w:rPr>
                    <w:t>-1,2-</w:t>
                  </w:r>
                  <w:r w:rsidRPr="006E5919">
                    <w:rPr>
                      <w:rFonts w:eastAsia="標楷體" w:hAnsi="標楷體" w:hint="eastAsia"/>
                      <w:snapToGrid w:val="0"/>
                      <w:spacing w:val="-2"/>
                      <w:kern w:val="0"/>
                      <w:sz w:val="20"/>
                    </w:rPr>
                    <w:t>二氯乙烯</w:t>
                  </w:r>
                </w:p>
                <w:p w:rsidR="000A55B7" w:rsidRPr="006E5919" w:rsidRDefault="000A55B7" w:rsidP="00586CA9">
                  <w:pPr>
                    <w:spacing w:line="280" w:lineRule="exact"/>
                    <w:rPr>
                      <w:rFonts w:eastAsia="標楷體"/>
                      <w:snapToGrid w:val="0"/>
                      <w:spacing w:val="-2"/>
                      <w:kern w:val="0"/>
                      <w:sz w:val="20"/>
                    </w:rPr>
                  </w:pPr>
                  <w:r w:rsidRPr="006E5919">
                    <w:rPr>
                      <w:rFonts w:eastAsia="標楷體"/>
                      <w:snapToGrid w:val="0"/>
                      <w:spacing w:val="-2"/>
                      <w:kern w:val="0"/>
                      <w:sz w:val="20"/>
                    </w:rPr>
                    <w:t>(trans-1,2-Di-</w:t>
                  </w:r>
                  <w:r w:rsidRPr="006E5919">
                    <w:rPr>
                      <w:rFonts w:eastAsia="標楷體"/>
                      <w:snapToGrid w:val="0"/>
                      <w:spacing w:val="-2"/>
                      <w:kern w:val="0"/>
                      <w:sz w:val="20"/>
                    </w:rPr>
                    <w:br/>
                    <w:t>chloroethylene)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0.1</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1.0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eastAsia="標楷體" w:hAnsi="標楷體" w:hint="eastAsia"/>
                      <w:snapToGrid w:val="0"/>
                      <w:kern w:val="0"/>
                      <w:sz w:val="20"/>
                      <w:u w:val="single"/>
                    </w:rPr>
                    <w:t>總酚</w:t>
                  </w:r>
                  <w:r w:rsidRPr="006E5919">
                    <w:rPr>
                      <w:rFonts w:eastAsia="標楷體"/>
                      <w:snapToGrid w:val="0"/>
                      <w:kern w:val="0"/>
                      <w:sz w:val="20"/>
                      <w:u w:val="single"/>
                    </w:rPr>
                    <w:t>(pheno</w:t>
                  </w:r>
                  <w:r w:rsidRPr="006E5919">
                    <w:rPr>
                      <w:rFonts w:eastAsia="標楷體" w:hint="eastAsia"/>
                      <w:snapToGrid w:val="0"/>
                      <w:kern w:val="0"/>
                      <w:sz w:val="20"/>
                      <w:u w:val="single"/>
                    </w:rPr>
                    <w:t>l</w:t>
                  </w:r>
                  <w:r w:rsidRPr="006E5919">
                    <w:rPr>
                      <w:rFonts w:eastAsia="標楷體"/>
                      <w:snapToGrid w:val="0"/>
                      <w:kern w:val="0"/>
                      <w:sz w:val="20"/>
                      <w:u w:val="single"/>
                    </w:rPr>
                    <w:t>s)</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eastAsia="標楷體"/>
                      <w:snapToGrid w:val="0"/>
                      <w:kern w:val="0"/>
                      <w:sz w:val="20"/>
                      <w:u w:val="single"/>
                    </w:rPr>
                    <w:t>0.014</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u w:val="single"/>
                    </w:rPr>
                  </w:pPr>
                  <w:r w:rsidRPr="006E5919">
                    <w:rPr>
                      <w:rFonts w:eastAsia="標楷體"/>
                      <w:snapToGrid w:val="0"/>
                      <w:kern w:val="0"/>
                      <w:sz w:val="20"/>
                      <w:u w:val="single"/>
                    </w:rPr>
                    <w:t>0.14</w:t>
                  </w:r>
                </w:p>
              </w:tc>
            </w:tr>
            <w:tr w:rsidR="000A55B7" w:rsidRPr="006E5919" w:rsidTr="00586CA9">
              <w:trPr>
                <w:trHeight w:val="74"/>
              </w:trPr>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hAnsi="標楷體" w:hint="eastAsia"/>
                      <w:snapToGrid w:val="0"/>
                      <w:kern w:val="0"/>
                      <w:sz w:val="20"/>
                    </w:rPr>
                    <w:t>四氯乙烯</w:t>
                  </w:r>
                </w:p>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(Tetrachloro-</w:t>
                  </w:r>
                  <w:r w:rsidRPr="006E5919">
                    <w:rPr>
                      <w:rFonts w:eastAsia="標楷體"/>
                      <w:snapToGrid w:val="0"/>
                      <w:kern w:val="0"/>
                      <w:sz w:val="20"/>
                    </w:rPr>
                    <w:br/>
                    <w:t>ethylene)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80" w:lineRule="exact"/>
                    <w:rPr>
                      <w:rFonts w:eastAsia="標楷體"/>
                      <w:snapToGrid w:val="0"/>
                      <w:kern w:val="0"/>
                      <w:sz w:val="20"/>
                    </w:rPr>
                  </w:pPr>
                  <w:r w:rsidRPr="006E5919">
                    <w:rPr>
                      <w:rFonts w:eastAsia="標楷體"/>
                      <w:snapToGrid w:val="0"/>
                      <w:kern w:val="0"/>
                      <w:sz w:val="20"/>
                    </w:rPr>
                    <w:t>0.050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三氯乙烯</w:t>
                  </w:r>
                </w:p>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(Trichloro-</w:t>
                  </w:r>
                  <w:r w:rsidRPr="006E5919">
                    <w:rPr>
                      <w:rFonts w:eastAsia="標楷體"/>
                      <w:snapToGrid w:val="0"/>
                      <w:kern w:val="0"/>
                      <w:sz w:val="20"/>
                    </w:rPr>
                    <w:br/>
                    <w:t>ethylene)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氯乙烯</w:t>
                  </w:r>
                  <w:r w:rsidRPr="006E5919">
                    <w:rPr>
                      <w:rFonts w:eastAsia="標楷體"/>
                      <w:snapToGrid w:val="0"/>
                      <w:kern w:val="0"/>
                      <w:sz w:val="20"/>
                    </w:rPr>
                    <w:t>(Vinyl chloride)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0.002</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0.020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lang w:val="it-IT"/>
                    </w:rPr>
                  </w:pPr>
                  <w:r w:rsidRPr="006E5919">
                    <w:rPr>
                      <w:rFonts w:eastAsia="標楷體" w:hAnsi="標楷體" w:hint="eastAsia"/>
                      <w:bCs/>
                      <w:snapToGrid w:val="0"/>
                      <w:kern w:val="0"/>
                      <w:sz w:val="20"/>
                    </w:rPr>
                    <w:t>二氯甲烷</w:t>
                  </w:r>
                </w:p>
                <w:p w:rsidR="000A55B7" w:rsidRPr="006E5919" w:rsidRDefault="000A55B7" w:rsidP="00586CA9">
                  <w:pPr>
                    <w:spacing w:line="260" w:lineRule="exact"/>
                    <w:rPr>
                      <w:rFonts w:eastAsia="標楷體"/>
                      <w:bCs/>
                      <w:snapToGrid w:val="0"/>
                      <w:kern w:val="0"/>
                      <w:sz w:val="20"/>
                      <w:lang w:val="it-IT"/>
                    </w:rPr>
                  </w:pPr>
                  <w:r w:rsidRPr="006E5919">
                    <w:rPr>
                      <w:rFonts w:eastAsia="標楷體"/>
                      <w:bCs/>
                      <w:snapToGrid w:val="0"/>
                      <w:kern w:val="0"/>
                      <w:sz w:val="20"/>
                      <w:lang w:val="it-IT"/>
                    </w:rPr>
                    <w:t>(Dichloro-</w:t>
                  </w:r>
                  <w:r w:rsidRPr="006E5919">
                    <w:rPr>
                      <w:rFonts w:eastAsia="標楷體"/>
                      <w:bCs/>
                      <w:snapToGrid w:val="0"/>
                      <w:kern w:val="0"/>
                      <w:sz w:val="20"/>
                      <w:lang w:val="it-IT"/>
                    </w:rPr>
                    <w:br/>
                    <w:t>methane)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0.0050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0.050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lang w:val="de-DE"/>
                    </w:rPr>
                  </w:pPr>
                  <w:r w:rsidRPr="006E5919">
                    <w:rPr>
                      <w:rFonts w:eastAsia="標楷體"/>
                      <w:bCs/>
                      <w:snapToGrid w:val="0"/>
                      <w:kern w:val="0"/>
                      <w:sz w:val="20"/>
                      <w:lang w:val="de-DE"/>
                    </w:rPr>
                    <w:t>1,1,2-</w:t>
                  </w:r>
                  <w:r w:rsidRPr="006E5919">
                    <w:rPr>
                      <w:rFonts w:eastAsia="標楷體" w:hAnsi="標楷體" w:hint="eastAsia"/>
                      <w:bCs/>
                      <w:snapToGrid w:val="0"/>
                      <w:kern w:val="0"/>
                      <w:sz w:val="20"/>
                    </w:rPr>
                    <w:t>三氯乙烷</w:t>
                  </w:r>
                </w:p>
                <w:p w:rsidR="000A55B7" w:rsidRPr="006E5919" w:rsidRDefault="000A55B7" w:rsidP="00586CA9">
                  <w:pPr>
                    <w:spacing w:line="260" w:lineRule="exact"/>
                    <w:rPr>
                      <w:rFonts w:eastAsia="標楷體"/>
                      <w:bCs/>
                      <w:snapToGrid w:val="0"/>
                      <w:kern w:val="0"/>
                      <w:sz w:val="20"/>
                      <w:lang w:val="de-DE"/>
                    </w:rPr>
                  </w:pPr>
                  <w:r w:rsidRPr="006E5919">
                    <w:rPr>
                      <w:rFonts w:eastAsia="標楷體"/>
                      <w:bCs/>
                      <w:snapToGrid w:val="0"/>
                      <w:kern w:val="0"/>
                      <w:sz w:val="20"/>
                      <w:lang w:val="de-DE"/>
                    </w:rPr>
                    <w:t>(1,1,2-Trichloro-ethane)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0.0050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kern w:val="0"/>
                      <w:sz w:val="20"/>
                    </w:rPr>
                  </w:pPr>
                  <w:r w:rsidRPr="006E5919">
                    <w:rPr>
                      <w:rFonts w:eastAsia="標楷體"/>
                      <w:bCs/>
                      <w:snapToGrid w:val="0"/>
                      <w:kern w:val="0"/>
                      <w:sz w:val="20"/>
                    </w:rPr>
                    <w:t>0.050</w:t>
                  </w:r>
                </w:p>
              </w:tc>
            </w:tr>
            <w:tr w:rsidR="000A55B7" w:rsidRPr="006E5919" w:rsidTr="00586CA9">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
                      <w:bCs/>
                      <w:snapToGrid w:val="0"/>
                      <w:kern w:val="0"/>
                      <w:sz w:val="20"/>
                      <w:u w:val="single"/>
                    </w:rPr>
                  </w:pPr>
                  <w:r w:rsidRPr="006E5919">
                    <w:rPr>
                      <w:rFonts w:eastAsia="標楷體" w:hAnsi="標楷體" w:hint="eastAsia"/>
                      <w:b/>
                      <w:snapToGrid w:val="0"/>
                      <w:kern w:val="0"/>
                      <w:sz w:val="20"/>
                    </w:rPr>
                    <w:t>農</w:t>
                  </w:r>
                  <w:r w:rsidRPr="006E5919">
                    <w:rPr>
                      <w:rFonts w:eastAsia="標楷體"/>
                      <w:b/>
                      <w:snapToGrid w:val="0"/>
                      <w:kern w:val="0"/>
                      <w:sz w:val="20"/>
                    </w:rPr>
                    <w:t xml:space="preserve">  </w:t>
                  </w:r>
                  <w:r w:rsidRPr="006E5919">
                    <w:rPr>
                      <w:rFonts w:eastAsia="標楷體" w:hAnsi="標楷體" w:hint="eastAsia"/>
                      <w:b/>
                      <w:snapToGrid w:val="0"/>
                      <w:kern w:val="0"/>
                      <w:sz w:val="20"/>
                    </w:rPr>
                    <w:t>藥</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sz w:val="20"/>
                    </w:rPr>
                    <w:t>2,4-</w:t>
                  </w:r>
                  <w:r w:rsidRPr="006E5919">
                    <w:rPr>
                      <w:rFonts w:eastAsia="標楷體" w:hAnsi="標楷體" w:hint="eastAsia"/>
                      <w:snapToGrid w:val="0"/>
                      <w:sz w:val="20"/>
                    </w:rPr>
                    <w:t>地</w:t>
                  </w:r>
                  <w:r w:rsidRPr="006E5919">
                    <w:rPr>
                      <w:rFonts w:eastAsia="標楷體"/>
                      <w:snapToGrid w:val="0"/>
                      <w:sz w:val="20"/>
                    </w:rPr>
                    <w:t>(2,4-D)</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0.07</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0.70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lang w:val="es-ES"/>
                    </w:rPr>
                  </w:pPr>
                  <w:r w:rsidRPr="006E5919">
                    <w:rPr>
                      <w:rFonts w:eastAsia="標楷體" w:hAnsi="標楷體" w:hint="eastAsia"/>
                      <w:snapToGrid w:val="0"/>
                      <w:sz w:val="20"/>
                    </w:rPr>
                    <w:t>加保扶</w:t>
                  </w:r>
                  <w:r w:rsidRPr="006E5919">
                    <w:rPr>
                      <w:rFonts w:eastAsia="標楷體"/>
                      <w:snapToGrid w:val="0"/>
                      <w:sz w:val="20"/>
                      <w:lang w:val="es-ES"/>
                    </w:rPr>
                    <w:t>(Carbofuran)</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0.04</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0.40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lang w:val="es-ES"/>
                    </w:rPr>
                  </w:pPr>
                  <w:r w:rsidRPr="006E5919">
                    <w:rPr>
                      <w:rFonts w:eastAsia="標楷體" w:hAnsi="標楷體" w:hint="eastAsia"/>
                      <w:snapToGrid w:val="0"/>
                      <w:kern w:val="0"/>
                      <w:sz w:val="20"/>
                    </w:rPr>
                    <w:t>可氯丹</w:t>
                  </w:r>
                  <w:r w:rsidRPr="006E5919">
                    <w:rPr>
                      <w:rFonts w:eastAsia="標楷體"/>
                      <w:snapToGrid w:val="0"/>
                      <w:kern w:val="0"/>
                      <w:sz w:val="20"/>
                      <w:lang w:val="es-ES"/>
                    </w:rPr>
                    <w:t>(Chlordane)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0.002</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0.020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大利松</w:t>
                  </w:r>
                  <w:r w:rsidRPr="006E5919">
                    <w:rPr>
                      <w:rFonts w:eastAsia="標楷體"/>
                      <w:snapToGrid w:val="0"/>
                      <w:kern w:val="0"/>
                      <w:sz w:val="20"/>
                    </w:rPr>
                    <w:t>(Diazinon)</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sz w:val="20"/>
                    </w:rPr>
                    <w:t>達馬松</w:t>
                  </w:r>
                  <w:r w:rsidRPr="006E5919">
                    <w:rPr>
                      <w:rFonts w:eastAsia="標楷體"/>
                      <w:snapToGrid w:val="0"/>
                      <w:sz w:val="20"/>
                    </w:rPr>
                    <w:t>(Methamidophos)</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0.02</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0.20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sz w:val="20"/>
                    </w:rPr>
                    <w:t>巴拉刈</w:t>
                  </w:r>
                  <w:r w:rsidRPr="006E5919">
                    <w:rPr>
                      <w:rFonts w:eastAsia="標楷體"/>
                      <w:snapToGrid w:val="0"/>
                      <w:sz w:val="20"/>
                    </w:rPr>
                    <w:t>(Paraquat)</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0.03</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0.30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巴拉松</w:t>
                  </w:r>
                  <w:r w:rsidRPr="006E5919">
                    <w:rPr>
                      <w:rFonts w:eastAsia="標楷體"/>
                      <w:snapToGrid w:val="0"/>
                      <w:kern w:val="0"/>
                      <w:sz w:val="20"/>
                    </w:rPr>
                    <w:t>(Parathion)</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0.022</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0.22</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hAnsi="標楷體" w:hint="eastAsia"/>
                      <w:snapToGrid w:val="0"/>
                      <w:kern w:val="0"/>
                      <w:sz w:val="20"/>
                    </w:rPr>
                    <w:t>毒殺芬</w:t>
                  </w:r>
                  <w:r w:rsidRPr="006E5919">
                    <w:rPr>
                      <w:rFonts w:eastAsia="標楷體"/>
                      <w:snapToGrid w:val="0"/>
                      <w:kern w:val="0"/>
                      <w:sz w:val="20"/>
                    </w:rPr>
                    <w:t>(Toxaphene)</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0.003</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0.030</w:t>
                  </w:r>
                </w:p>
              </w:tc>
            </w:tr>
            <w:tr w:rsidR="000A55B7" w:rsidRPr="006E5919" w:rsidTr="00586CA9">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
                      <w:bCs/>
                      <w:snapToGrid w:val="0"/>
                      <w:kern w:val="0"/>
                      <w:sz w:val="20"/>
                      <w:u w:val="single"/>
                    </w:rPr>
                  </w:pPr>
                  <w:r w:rsidRPr="006E5919">
                    <w:rPr>
                      <w:rFonts w:eastAsia="標楷體" w:hAnsi="標楷體" w:hint="eastAsia"/>
                      <w:b/>
                      <w:snapToGrid w:val="0"/>
                      <w:kern w:val="0"/>
                      <w:sz w:val="20"/>
                    </w:rPr>
                    <w:t>重</w:t>
                  </w:r>
                  <w:r w:rsidRPr="006E5919">
                    <w:rPr>
                      <w:rFonts w:eastAsia="標楷體"/>
                      <w:b/>
                      <w:snapToGrid w:val="0"/>
                      <w:kern w:val="0"/>
                      <w:sz w:val="20"/>
                    </w:rPr>
                    <w:t xml:space="preserve"> </w:t>
                  </w:r>
                  <w:r w:rsidRPr="006E5919">
                    <w:rPr>
                      <w:rFonts w:eastAsia="標楷體" w:hAnsi="標楷體" w:hint="eastAsia"/>
                      <w:b/>
                      <w:snapToGrid w:val="0"/>
                      <w:kern w:val="0"/>
                      <w:sz w:val="20"/>
                    </w:rPr>
                    <w:t>金</w:t>
                  </w:r>
                  <w:r w:rsidRPr="006E5919">
                    <w:rPr>
                      <w:rFonts w:eastAsia="標楷體"/>
                      <w:b/>
                      <w:snapToGrid w:val="0"/>
                      <w:kern w:val="0"/>
                      <w:sz w:val="20"/>
                    </w:rPr>
                    <w:t xml:space="preserve"> </w:t>
                  </w:r>
                  <w:r w:rsidRPr="006E5919">
                    <w:rPr>
                      <w:rFonts w:eastAsia="標楷體" w:hAnsi="標楷體" w:hint="eastAsia"/>
                      <w:b/>
                      <w:snapToGrid w:val="0"/>
                      <w:kern w:val="0"/>
                      <w:sz w:val="20"/>
                    </w:rPr>
                    <w:t>屬</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lastRenderedPageBreak/>
                    <w:t>砷</w:t>
                  </w:r>
                  <w:r w:rsidRPr="006E5919">
                    <w:rPr>
                      <w:rFonts w:eastAsia="標楷體"/>
                      <w:snapToGrid w:val="0"/>
                      <w:sz w:val="20"/>
                    </w:rPr>
                    <w:t>(As)</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鎘</w:t>
                  </w:r>
                  <w:r w:rsidRPr="006E5919">
                    <w:rPr>
                      <w:rFonts w:eastAsia="標楷體"/>
                      <w:snapToGrid w:val="0"/>
                      <w:sz w:val="20"/>
                    </w:rPr>
                    <w:t>(Cd)</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鉻</w:t>
                  </w:r>
                  <w:r w:rsidRPr="006E5919">
                    <w:rPr>
                      <w:rFonts w:eastAsia="標楷體"/>
                      <w:snapToGrid w:val="0"/>
                      <w:sz w:val="20"/>
                    </w:rPr>
                    <w:t>(Cr)</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0.5</w:t>
                  </w:r>
                  <w:r w:rsidRPr="006E5919">
                    <w:rPr>
                      <w:rFonts w:eastAsia="標楷體" w:hint="eastAsia"/>
                      <w:snapToGrid w:val="0"/>
                      <w:sz w:val="20"/>
                    </w:rPr>
                    <w:t>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銅</w:t>
                  </w:r>
                  <w:r w:rsidRPr="006E5919">
                    <w:rPr>
                      <w:rFonts w:eastAsia="標楷體"/>
                      <w:snapToGrid w:val="0"/>
                      <w:sz w:val="20"/>
                    </w:rPr>
                    <w:t>(Cu)</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1.</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10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鉛</w:t>
                  </w:r>
                  <w:r w:rsidRPr="006E5919">
                    <w:rPr>
                      <w:rFonts w:eastAsia="標楷體"/>
                      <w:snapToGrid w:val="0"/>
                      <w:sz w:val="20"/>
                    </w:rPr>
                    <w:t>(Pb)</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0.50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汞</w:t>
                  </w:r>
                  <w:r w:rsidRPr="006E5919">
                    <w:rPr>
                      <w:rFonts w:eastAsia="標楷體"/>
                      <w:snapToGrid w:val="0"/>
                      <w:sz w:val="20"/>
                    </w:rPr>
                    <w:t>(Hg)</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0.002</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0.020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鎳</w:t>
                  </w:r>
                  <w:r w:rsidRPr="006E5919">
                    <w:rPr>
                      <w:rFonts w:eastAsia="標楷體"/>
                      <w:snapToGrid w:val="0"/>
                      <w:sz w:val="20"/>
                    </w:rPr>
                    <w:t>(Ni)</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0.1</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snapToGrid w:val="0"/>
                      <w:sz w:val="20"/>
                    </w:rPr>
                    <w:t>1.0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hAnsi="標楷體"/>
                      <w:snapToGrid w:val="0"/>
                      <w:kern w:val="0"/>
                      <w:sz w:val="20"/>
                    </w:rPr>
                  </w:pPr>
                  <w:r w:rsidRPr="006E5919">
                    <w:rPr>
                      <w:rFonts w:eastAsia="標楷體" w:hAnsi="標楷體" w:hint="eastAsia"/>
                      <w:snapToGrid w:val="0"/>
                      <w:kern w:val="0"/>
                      <w:sz w:val="20"/>
                    </w:rPr>
                    <w:t>鋅</w:t>
                  </w:r>
                  <w:r w:rsidRPr="006E5919">
                    <w:rPr>
                      <w:rFonts w:eastAsia="標楷體"/>
                      <w:snapToGrid w:val="0"/>
                      <w:kern w:val="0"/>
                      <w:sz w:val="20"/>
                    </w:rPr>
                    <w:t>(</w:t>
                  </w:r>
                  <w:r w:rsidRPr="006E5919">
                    <w:rPr>
                      <w:rFonts w:eastAsia="標楷體" w:hAnsi="標楷體"/>
                      <w:snapToGrid w:val="0"/>
                      <w:kern w:val="0"/>
                      <w:sz w:val="20"/>
                    </w:rPr>
                    <w:t>Zn</w:t>
                  </w:r>
                  <w:r w:rsidRPr="006E5919">
                    <w:rPr>
                      <w:rFonts w:eastAsia="標楷體"/>
                      <w:snapToGrid w:val="0"/>
                      <w:kern w:val="0"/>
                      <w:sz w:val="20"/>
                    </w:rPr>
                    <w:t>)</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5.</w:t>
                  </w:r>
                  <w:r w:rsidRPr="006E5919">
                    <w:rPr>
                      <w:rFonts w:eastAsia="標楷體"/>
                      <w:bCs/>
                      <w:snapToGrid w:val="0"/>
                      <w:kern w:val="0"/>
                      <w:sz w:val="20"/>
                    </w:rPr>
                    <w:t>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ascii="標楷體" w:eastAsia="標楷體" w:hAnsi="標楷體"/>
                      <w:snapToGrid w:val="0"/>
                      <w:kern w:val="0"/>
                      <w:sz w:val="28"/>
                    </w:rPr>
                  </w:pPr>
                  <w:r w:rsidRPr="006E5919">
                    <w:rPr>
                      <w:rFonts w:eastAsia="標楷體"/>
                      <w:snapToGrid w:val="0"/>
                      <w:kern w:val="0"/>
                      <w:sz w:val="20"/>
                    </w:rPr>
                    <w:t>50</w:t>
                  </w:r>
                </w:p>
              </w:tc>
            </w:tr>
            <w:tr w:rsidR="000A55B7" w:rsidRPr="006E5919" w:rsidTr="00586CA9">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
                      <w:bCs/>
                      <w:snapToGrid w:val="0"/>
                      <w:kern w:val="0"/>
                      <w:sz w:val="20"/>
                      <w:u w:val="single"/>
                    </w:rPr>
                  </w:pPr>
                  <w:r w:rsidRPr="006E5919">
                    <w:rPr>
                      <w:rFonts w:eastAsia="標楷體" w:hAnsi="標楷體" w:hint="eastAsia"/>
                      <w:b/>
                      <w:snapToGrid w:val="0"/>
                      <w:kern w:val="0"/>
                      <w:sz w:val="20"/>
                    </w:rPr>
                    <w:t>一</w:t>
                  </w:r>
                  <w:r w:rsidRPr="006E5919">
                    <w:rPr>
                      <w:rFonts w:eastAsia="標楷體"/>
                      <w:b/>
                      <w:snapToGrid w:val="0"/>
                      <w:kern w:val="0"/>
                      <w:sz w:val="20"/>
                    </w:rPr>
                    <w:t xml:space="preserve"> </w:t>
                  </w:r>
                  <w:r w:rsidRPr="006E5919">
                    <w:rPr>
                      <w:rFonts w:eastAsia="標楷體" w:hAnsi="標楷體" w:hint="eastAsia"/>
                      <w:b/>
                      <w:snapToGrid w:val="0"/>
                      <w:kern w:val="0"/>
                      <w:sz w:val="20"/>
                    </w:rPr>
                    <w:t>般</w:t>
                  </w:r>
                  <w:r w:rsidRPr="006E5919">
                    <w:rPr>
                      <w:rFonts w:eastAsia="標楷體"/>
                      <w:b/>
                      <w:snapToGrid w:val="0"/>
                      <w:kern w:val="0"/>
                      <w:sz w:val="20"/>
                    </w:rPr>
                    <w:t xml:space="preserve"> </w:t>
                  </w:r>
                  <w:r w:rsidRPr="006E5919">
                    <w:rPr>
                      <w:rFonts w:eastAsia="標楷體" w:hAnsi="標楷體" w:hint="eastAsia"/>
                      <w:b/>
                      <w:snapToGrid w:val="0"/>
                      <w:kern w:val="0"/>
                      <w:sz w:val="20"/>
                    </w:rPr>
                    <w:t>項</w:t>
                  </w:r>
                  <w:r w:rsidRPr="006E5919">
                    <w:rPr>
                      <w:rFonts w:eastAsia="標楷體"/>
                      <w:b/>
                      <w:snapToGrid w:val="0"/>
                      <w:kern w:val="0"/>
                      <w:sz w:val="20"/>
                    </w:rPr>
                    <w:t xml:space="preserve"> </w:t>
                  </w:r>
                  <w:r w:rsidRPr="006E5919">
                    <w:rPr>
                      <w:rFonts w:eastAsia="標楷體" w:hAnsi="標楷體" w:hint="eastAsia"/>
                      <w:b/>
                      <w:snapToGrid w:val="0"/>
                      <w:kern w:val="0"/>
                      <w:sz w:val="20"/>
                    </w:rPr>
                    <w:t>目</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硝酸鹽氮</w:t>
                  </w:r>
                  <w:r w:rsidRPr="006E5919">
                    <w:rPr>
                      <w:rFonts w:eastAsia="標楷體" w:hAnsi="標楷體"/>
                      <w:snapToGrid w:val="0"/>
                      <w:sz w:val="20"/>
                    </w:rPr>
                    <w:br/>
                  </w:r>
                  <w:r w:rsidRPr="006E5919">
                    <w:rPr>
                      <w:rFonts w:eastAsia="標楷體" w:hAnsi="標楷體" w:hint="eastAsia"/>
                      <w:bCs/>
                      <w:snapToGrid w:val="0"/>
                      <w:sz w:val="20"/>
                    </w:rPr>
                    <w:t>（</w:t>
                  </w:r>
                  <w:r w:rsidRPr="006E5919">
                    <w:rPr>
                      <w:rFonts w:eastAsia="標楷體" w:hAnsi="標楷體" w:hint="eastAsia"/>
                      <w:snapToGrid w:val="0"/>
                      <w:sz w:val="20"/>
                    </w:rPr>
                    <w:t>以氮計</w:t>
                  </w:r>
                  <w:r w:rsidRPr="006E5919">
                    <w:rPr>
                      <w:rFonts w:eastAsia="標楷體" w:hAnsi="標楷體" w:hint="eastAsia"/>
                      <w:bCs/>
                      <w:snapToGrid w:val="0"/>
                      <w:sz w:val="20"/>
                    </w:rPr>
                    <w:t>）</w:t>
                  </w:r>
                </w:p>
                <w:p w:rsidR="000A55B7" w:rsidRPr="006E5919" w:rsidRDefault="000A55B7" w:rsidP="00586CA9">
                  <w:pPr>
                    <w:spacing w:line="260" w:lineRule="exact"/>
                    <w:rPr>
                      <w:rFonts w:eastAsia="標楷體"/>
                      <w:snapToGrid w:val="0"/>
                      <w:sz w:val="20"/>
                    </w:rPr>
                  </w:pPr>
                  <w:r w:rsidRPr="006E5919">
                    <w:rPr>
                      <w:rFonts w:eastAsia="標楷體"/>
                      <w:snapToGrid w:val="0"/>
                      <w:sz w:val="20"/>
                    </w:rPr>
                    <w:t>(Nitrate as N)</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亞硝酸鹽氮</w:t>
                  </w:r>
                  <w:r w:rsidRPr="006E5919">
                    <w:rPr>
                      <w:rFonts w:eastAsia="標楷體" w:hAnsi="標楷體"/>
                      <w:snapToGrid w:val="0"/>
                      <w:sz w:val="20"/>
                    </w:rPr>
                    <w:br/>
                  </w:r>
                  <w:r w:rsidRPr="006E5919">
                    <w:rPr>
                      <w:rFonts w:eastAsia="標楷體" w:hAnsi="標楷體" w:hint="eastAsia"/>
                      <w:bCs/>
                      <w:snapToGrid w:val="0"/>
                      <w:sz w:val="20"/>
                    </w:rPr>
                    <w:t>（</w:t>
                  </w:r>
                  <w:r w:rsidRPr="006E5919">
                    <w:rPr>
                      <w:rFonts w:eastAsia="標楷體" w:hAnsi="標楷體" w:hint="eastAsia"/>
                      <w:snapToGrid w:val="0"/>
                      <w:sz w:val="20"/>
                    </w:rPr>
                    <w:t>以氮計</w:t>
                  </w:r>
                  <w:r w:rsidRPr="006E5919">
                    <w:rPr>
                      <w:rFonts w:eastAsia="標楷體" w:hAnsi="標楷體" w:hint="eastAsia"/>
                      <w:bCs/>
                      <w:snapToGrid w:val="0"/>
                      <w:sz w:val="20"/>
                    </w:rPr>
                    <w:t>）</w:t>
                  </w:r>
                </w:p>
                <w:p w:rsidR="000A55B7" w:rsidRPr="006E5919" w:rsidRDefault="000A55B7" w:rsidP="00586CA9">
                  <w:pPr>
                    <w:spacing w:line="260" w:lineRule="exact"/>
                    <w:rPr>
                      <w:rFonts w:eastAsia="標楷體"/>
                      <w:snapToGrid w:val="0"/>
                      <w:sz w:val="20"/>
                    </w:rPr>
                  </w:pPr>
                  <w:r w:rsidRPr="006E5919">
                    <w:rPr>
                      <w:rFonts w:eastAsia="標楷體"/>
                      <w:snapToGrid w:val="0"/>
                      <w:sz w:val="20"/>
                    </w:rPr>
                    <w:t>(Nitrite as N)</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kern w:val="0"/>
                      <w:sz w:val="20"/>
                    </w:rPr>
                  </w:pPr>
                  <w:r w:rsidRPr="006E5919">
                    <w:rPr>
                      <w:rFonts w:eastAsia="標楷體"/>
                      <w:snapToGrid w:val="0"/>
                      <w:kern w:val="0"/>
                      <w:sz w:val="20"/>
                    </w:rPr>
                    <w:t>10</w:t>
                  </w:r>
                </w:p>
              </w:tc>
            </w:tr>
            <w:tr w:rsidR="000A55B7" w:rsidRPr="006E5919" w:rsidTr="00586CA9">
              <w:tc>
                <w:tcPr>
                  <w:tcW w:w="3232" w:type="dxa"/>
                  <w:gridSpan w:val="3"/>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
                      <w:bCs/>
                      <w:snapToGrid w:val="0"/>
                      <w:kern w:val="0"/>
                      <w:sz w:val="20"/>
                      <w:u w:val="single"/>
                    </w:rPr>
                  </w:pPr>
                  <w:r w:rsidRPr="006E5919">
                    <w:rPr>
                      <w:rFonts w:eastAsia="標楷體" w:hAnsi="標楷體" w:hint="eastAsia"/>
                      <w:b/>
                      <w:snapToGrid w:val="0"/>
                      <w:kern w:val="0"/>
                      <w:sz w:val="20"/>
                    </w:rPr>
                    <w:t>其</w:t>
                  </w:r>
                  <w:r w:rsidRPr="006E5919">
                    <w:rPr>
                      <w:rFonts w:eastAsia="標楷體"/>
                      <w:b/>
                      <w:snapToGrid w:val="0"/>
                      <w:kern w:val="0"/>
                      <w:sz w:val="20"/>
                    </w:rPr>
                    <w:t xml:space="preserve"> </w:t>
                  </w:r>
                  <w:r w:rsidRPr="006E5919">
                    <w:rPr>
                      <w:rFonts w:eastAsia="標楷體" w:hAnsi="標楷體" w:hint="eastAsia"/>
                      <w:b/>
                      <w:snapToGrid w:val="0"/>
                      <w:kern w:val="0"/>
                      <w:sz w:val="20"/>
                    </w:rPr>
                    <w:t>他</w:t>
                  </w:r>
                  <w:r w:rsidRPr="006E5919">
                    <w:rPr>
                      <w:rFonts w:eastAsia="標楷體"/>
                      <w:b/>
                      <w:snapToGrid w:val="0"/>
                      <w:kern w:val="0"/>
                      <w:sz w:val="20"/>
                    </w:rPr>
                    <w:t xml:space="preserve"> </w:t>
                  </w:r>
                  <w:r w:rsidRPr="006E5919">
                    <w:rPr>
                      <w:rFonts w:eastAsia="標楷體" w:hAnsi="標楷體" w:hint="eastAsia"/>
                      <w:b/>
                      <w:snapToGrid w:val="0"/>
                      <w:kern w:val="0"/>
                      <w:sz w:val="20"/>
                    </w:rPr>
                    <w:t>污</w:t>
                  </w:r>
                  <w:r w:rsidRPr="006E5919">
                    <w:rPr>
                      <w:rFonts w:eastAsia="標楷體"/>
                      <w:b/>
                      <w:snapToGrid w:val="0"/>
                      <w:kern w:val="0"/>
                      <w:sz w:val="20"/>
                    </w:rPr>
                    <w:t xml:space="preserve"> </w:t>
                  </w:r>
                  <w:r w:rsidRPr="006E5919">
                    <w:rPr>
                      <w:rFonts w:eastAsia="標楷體" w:hAnsi="標楷體" w:hint="eastAsia"/>
                      <w:b/>
                      <w:snapToGrid w:val="0"/>
                      <w:kern w:val="0"/>
                      <w:sz w:val="20"/>
                    </w:rPr>
                    <w:t>染</w:t>
                  </w:r>
                  <w:r w:rsidRPr="006E5919">
                    <w:rPr>
                      <w:rFonts w:eastAsia="標楷體"/>
                      <w:b/>
                      <w:snapToGrid w:val="0"/>
                      <w:kern w:val="0"/>
                      <w:sz w:val="20"/>
                    </w:rPr>
                    <w:t xml:space="preserve"> </w:t>
                  </w:r>
                  <w:r w:rsidRPr="006E5919">
                    <w:rPr>
                      <w:rFonts w:eastAsia="標楷體" w:hAnsi="標楷體" w:hint="eastAsia"/>
                      <w:b/>
                      <w:snapToGrid w:val="0"/>
                      <w:kern w:val="0"/>
                      <w:sz w:val="20"/>
                    </w:rPr>
                    <w:t>物</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snapToGrid w:val="0"/>
                      <w:sz w:val="20"/>
                    </w:rPr>
                  </w:pPr>
                  <w:r w:rsidRPr="006E5919">
                    <w:rPr>
                      <w:rFonts w:eastAsia="標楷體" w:hAnsi="標楷體" w:hint="eastAsia"/>
                      <w:snapToGrid w:val="0"/>
                      <w:sz w:val="20"/>
                    </w:rPr>
                    <w:t>柴油總碳氫化合物</w:t>
                  </w:r>
                  <w:r w:rsidRPr="006E5919">
                    <w:rPr>
                      <w:rFonts w:eastAsia="標楷體"/>
                      <w:snapToGrid w:val="0"/>
                      <w:sz w:val="18"/>
                      <w:szCs w:val="18"/>
                    </w:rPr>
                    <w:t>(Total Petroleum Hydrocarbon as Diesel</w:t>
                  </w:r>
                  <w:r w:rsidRPr="006E5919">
                    <w:rPr>
                      <w:rFonts w:eastAsia="標楷體" w:hAnsi="標楷體"/>
                      <w:snapToGrid w:val="0"/>
                      <w:sz w:val="18"/>
                      <w:szCs w:val="18"/>
                    </w:rPr>
                    <w:t xml:space="preserve">, </w:t>
                  </w:r>
                  <w:r w:rsidRPr="006E5919">
                    <w:rPr>
                      <w:rFonts w:eastAsia="標楷體"/>
                      <w:snapToGrid w:val="0"/>
                      <w:sz w:val="18"/>
                      <w:szCs w:val="18"/>
                    </w:rPr>
                    <w:t>TPH</w:t>
                  </w:r>
                  <w:r w:rsidRPr="006E5919">
                    <w:rPr>
                      <w:rFonts w:eastAsia="標楷體"/>
                      <w:snapToGrid w:val="0"/>
                      <w:sz w:val="18"/>
                      <w:szCs w:val="18"/>
                      <w:vertAlign w:val="subscript"/>
                    </w:rPr>
                    <w:t>d</w:t>
                  </w:r>
                  <w:r w:rsidRPr="006E5919">
                    <w:rPr>
                      <w:rFonts w:eastAsia="標楷體"/>
                      <w:snapToGrid w:val="0"/>
                      <w:sz w:val="18"/>
                      <w:szCs w:val="18"/>
                    </w:rPr>
                    <w:t>)</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eastAsia="標楷體"/>
                      <w:bCs/>
                      <w:snapToGrid w:val="0"/>
                      <w:sz w:val="20"/>
                    </w:rPr>
                    <w:t>1.0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eastAsia="標楷體"/>
                      <w:bCs/>
                      <w:snapToGrid w:val="0"/>
                      <w:sz w:val="20"/>
                    </w:rPr>
                    <w:t>10</w:t>
                  </w:r>
                </w:p>
              </w:tc>
            </w:tr>
            <w:tr w:rsidR="000A55B7" w:rsidRPr="006E5919" w:rsidTr="00586CA9">
              <w:tc>
                <w:tcPr>
                  <w:tcW w:w="1618"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eastAsia="標楷體" w:hAnsi="標楷體" w:hint="eastAsia"/>
                      <w:bCs/>
                      <w:snapToGrid w:val="0"/>
                      <w:sz w:val="20"/>
                    </w:rPr>
                    <w:t>氰化物</w:t>
                  </w:r>
                  <w:r w:rsidRPr="006E5919">
                    <w:rPr>
                      <w:rFonts w:eastAsia="標楷體"/>
                      <w:bCs/>
                      <w:snapToGrid w:val="0"/>
                      <w:sz w:val="20"/>
                    </w:rPr>
                    <w:t>(Cyanide as CN</w:t>
                  </w:r>
                  <w:r w:rsidRPr="006E5919">
                    <w:rPr>
                      <w:rFonts w:eastAsia="標楷體"/>
                      <w:bCs/>
                      <w:snapToGrid w:val="0"/>
                      <w:sz w:val="20"/>
                      <w:vertAlign w:val="superscript"/>
                    </w:rPr>
                    <w:t>-</w:t>
                  </w:r>
                  <w:r w:rsidRPr="006E5919">
                    <w:rPr>
                      <w:rFonts w:eastAsia="標楷體"/>
                      <w:bCs/>
                      <w:snapToGrid w:val="0"/>
                      <w:sz w:val="20"/>
                    </w:rPr>
                    <w:t>)</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eastAsia="標楷體"/>
                      <w:bCs/>
                      <w:snapToGrid w:val="0"/>
                      <w:sz w:val="20"/>
                    </w:rPr>
                    <w:t>0.</w:t>
                  </w:r>
                  <w:r w:rsidRPr="006E5919">
                    <w:rPr>
                      <w:rFonts w:eastAsia="標楷體" w:hint="eastAsia"/>
                      <w:bCs/>
                      <w:snapToGrid w:val="0"/>
                      <w:sz w:val="20"/>
                    </w:rPr>
                    <w:t>0</w:t>
                  </w:r>
                  <w:r w:rsidRPr="006E5919">
                    <w:rPr>
                      <w:rFonts w:eastAsia="標楷體"/>
                      <w:bCs/>
                      <w:snapToGrid w:val="0"/>
                      <w:sz w:val="20"/>
                    </w:rPr>
                    <w:t>50</w:t>
                  </w:r>
                </w:p>
              </w:tc>
              <w:tc>
                <w:tcPr>
                  <w:tcW w:w="807" w:type="dxa"/>
                  <w:tcBorders>
                    <w:top w:val="single" w:sz="4" w:space="0" w:color="auto"/>
                    <w:left w:val="single" w:sz="4" w:space="0" w:color="auto"/>
                    <w:bottom w:val="single" w:sz="4" w:space="0" w:color="auto"/>
                    <w:right w:val="single" w:sz="4" w:space="0" w:color="auto"/>
                  </w:tcBorders>
                  <w:vAlign w:val="center"/>
                </w:tcPr>
                <w:p w:rsidR="000A55B7" w:rsidRPr="006E5919" w:rsidRDefault="000A55B7" w:rsidP="00586CA9">
                  <w:pPr>
                    <w:spacing w:line="260" w:lineRule="exact"/>
                    <w:rPr>
                      <w:rFonts w:eastAsia="標楷體"/>
                      <w:bCs/>
                      <w:snapToGrid w:val="0"/>
                      <w:sz w:val="20"/>
                    </w:rPr>
                  </w:pPr>
                  <w:r w:rsidRPr="006E5919">
                    <w:rPr>
                      <w:rFonts w:eastAsia="標楷體"/>
                      <w:bCs/>
                      <w:snapToGrid w:val="0"/>
                      <w:sz w:val="20"/>
                    </w:rPr>
                    <w:t>0.50</w:t>
                  </w:r>
                </w:p>
              </w:tc>
            </w:tr>
          </w:tbl>
          <w:p w:rsidR="000A55B7" w:rsidRPr="006E5919" w:rsidRDefault="000A55B7" w:rsidP="00586CA9">
            <w:pPr>
              <w:rPr>
                <w:rFonts w:eastAsia="標楷體"/>
              </w:rPr>
            </w:pPr>
          </w:p>
        </w:tc>
        <w:tc>
          <w:tcPr>
            <w:tcW w:w="3458" w:type="dxa"/>
          </w:tcPr>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lastRenderedPageBreak/>
              <w:t>新增項目參考自「飲用水水源水質標準」、「飲用水水質標準」與「土壤污染管制標準」中尚未列入地下水管制，而於國內地下水檢出之項目，皆屬影響健康或可能影響健康物質。</w:t>
            </w:r>
          </w:p>
          <w:p w:rsidR="00EC4CA9" w:rsidRPr="006E5919" w:rsidRDefault="00EC4CA9" w:rsidP="003E263C">
            <w:pPr>
              <w:numPr>
                <w:ilvl w:val="0"/>
                <w:numId w:val="2"/>
              </w:numPr>
              <w:kinsoku w:val="0"/>
              <w:adjustRightInd w:val="0"/>
              <w:jc w:val="both"/>
              <w:textAlignment w:val="baseline"/>
              <w:rPr>
                <w:rFonts w:eastAsia="標楷體"/>
                <w:snapToGrid w:val="0"/>
                <w:sz w:val="20"/>
              </w:rPr>
            </w:pPr>
            <w:r w:rsidRPr="006E5919">
              <w:rPr>
                <w:rFonts w:eastAsia="標楷體" w:hint="eastAsia"/>
                <w:snapToGrid w:val="0"/>
              </w:rPr>
              <w:t>有效位數之判定及下一位數之取捨，應依據</w:t>
            </w:r>
            <w:r w:rsidR="00A132A4" w:rsidRPr="006E5919">
              <w:rPr>
                <w:rFonts w:eastAsia="標楷體" w:hAnsi="標楷體" w:hint="eastAsia"/>
              </w:rPr>
              <w:t>行政院環境保護署（以下簡稱環保署）</w:t>
            </w:r>
            <w:r w:rsidRPr="006E5919">
              <w:rPr>
                <w:rFonts w:eastAsia="標楷體" w:hint="eastAsia"/>
                <w:snapToGrid w:val="0"/>
              </w:rPr>
              <w:t>環境檢驗所公告之｢檢測報告位數表示規定｣辦理</w:t>
            </w:r>
            <w:r w:rsidRPr="006E5919">
              <w:rPr>
                <w:rFonts w:ascii="新細明體" w:hAnsi="新細明體" w:hint="eastAsia"/>
                <w:snapToGrid w:val="0"/>
              </w:rPr>
              <w:t>，</w:t>
            </w:r>
            <w:r w:rsidRPr="006E5919">
              <w:rPr>
                <w:rFonts w:eastAsia="標楷體" w:hint="eastAsia"/>
                <w:snapToGrid w:val="0"/>
              </w:rPr>
              <w:t>爰予刪除。</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因現行地下水管制項目「總酚」無法區分屬人為污染或自然來源，國內「飲用水水質標準」及「飲用水水源水質標準」中皆管制「酚類」，屬影響適飲性物質。為管制危害性人為化學品，故刪除</w:t>
            </w:r>
            <w:r w:rsidRPr="006E5919">
              <w:rPr>
                <w:rFonts w:eastAsia="標楷體" w:hAnsi="標楷體" w:hint="eastAsia"/>
              </w:rPr>
              <w:lastRenderedPageBreak/>
              <w:t>「總酚」，改以「</w:t>
            </w:r>
            <w:r w:rsidRPr="006E5919">
              <w:rPr>
                <w:rFonts w:eastAsia="標楷體"/>
              </w:rPr>
              <w:t>2,4,5-</w:t>
            </w:r>
            <w:r w:rsidRPr="006E5919">
              <w:rPr>
                <w:rFonts w:eastAsia="標楷體" w:hAnsi="標楷體" w:hint="eastAsia"/>
              </w:rPr>
              <w:t>三氯酚」、「</w:t>
            </w:r>
            <w:r w:rsidRPr="006E5919">
              <w:rPr>
                <w:rFonts w:eastAsia="標楷體"/>
              </w:rPr>
              <w:t>2,4,6-</w:t>
            </w:r>
            <w:r w:rsidRPr="006E5919">
              <w:rPr>
                <w:rFonts w:eastAsia="標楷體" w:hAnsi="標楷體" w:hint="eastAsia"/>
              </w:rPr>
              <w:t>三氯酚」及「五氯酚」納入管制標準，皆為國際癌症研究署</w:t>
            </w:r>
            <w:r w:rsidRPr="006E5919">
              <w:rPr>
                <w:rFonts w:eastAsia="標楷體"/>
              </w:rPr>
              <w:t>(IARC)</w:t>
            </w:r>
            <w:r w:rsidRPr="006E5919">
              <w:rPr>
                <w:rFonts w:eastAsia="標楷體" w:hAnsi="標楷體" w:hint="eastAsia"/>
              </w:rPr>
              <w:t>、美國環保署綜合風險資訊系統</w:t>
            </w:r>
            <w:r w:rsidRPr="006E5919">
              <w:rPr>
                <w:rFonts w:eastAsia="標楷體"/>
              </w:rPr>
              <w:t>(IRIS)</w:t>
            </w:r>
            <w:r w:rsidRPr="006E5919">
              <w:rPr>
                <w:rFonts w:eastAsia="標楷體" w:hAnsi="標楷體" w:hint="eastAsia"/>
              </w:rPr>
              <w:t>認定之可能致癌物質。</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於氯化碳氫化合物新增「</w:t>
            </w:r>
            <w:r w:rsidRPr="006E5919">
              <w:rPr>
                <w:rFonts w:eastAsia="標楷體"/>
              </w:rPr>
              <w:t>1,1,1-</w:t>
            </w:r>
            <w:r w:rsidRPr="006E5919">
              <w:rPr>
                <w:rFonts w:eastAsia="標楷體" w:hAnsi="標楷體" w:hint="eastAsia"/>
              </w:rPr>
              <w:t>三氯乙烷」、「</w:t>
            </w:r>
            <w:r w:rsidRPr="006E5919">
              <w:rPr>
                <w:rFonts w:eastAsia="標楷體"/>
              </w:rPr>
              <w:t>1,2-</w:t>
            </w:r>
            <w:r w:rsidRPr="006E5919">
              <w:rPr>
                <w:rFonts w:eastAsia="標楷體" w:hAnsi="標楷體" w:hint="eastAsia"/>
              </w:rPr>
              <w:t>二氯苯」及「</w:t>
            </w:r>
            <w:r w:rsidRPr="006E5919">
              <w:rPr>
                <w:rFonts w:eastAsia="標楷體"/>
              </w:rPr>
              <w:t>3,</w:t>
            </w:r>
            <w:smartTag w:uri="urn:schemas-microsoft-com:office:smarttags" w:element="chmetcnv">
              <w:smartTagPr>
                <w:attr w:name="TCSC" w:val="0"/>
                <w:attr w:name="NumberType" w:val="1"/>
                <w:attr w:name="Negative" w:val="False"/>
                <w:attr w:name="HasSpace" w:val="True"/>
                <w:attr w:name="SourceValue" w:val="0.025"/>
                <w:attr w:name="UnitName" w:val="m"/>
              </w:smartTagPr>
              <w:r w:rsidRPr="006E5919">
                <w:rPr>
                  <w:rFonts w:eastAsia="標楷體"/>
                </w:rPr>
                <w:t>3’</w:t>
              </w:r>
            </w:smartTag>
            <w:r w:rsidRPr="006E5919">
              <w:rPr>
                <w:rFonts w:eastAsia="標楷體"/>
              </w:rPr>
              <w:t>-</w:t>
            </w:r>
            <w:r w:rsidRPr="006E5919">
              <w:rPr>
                <w:rFonts w:eastAsia="標楷體" w:hAnsi="標楷體" w:hint="eastAsia"/>
              </w:rPr>
              <w:t>二氯聯苯胺」，於國內運作中工廠或廢棄工廠之地下水有檢出情形，其中，</w:t>
            </w:r>
            <w:r w:rsidRPr="006E5919">
              <w:rPr>
                <w:rFonts w:eastAsia="標楷體"/>
              </w:rPr>
              <w:t>1,1,1-</w:t>
            </w:r>
            <w:r w:rsidRPr="006E5919">
              <w:rPr>
                <w:rFonts w:eastAsia="標楷體" w:hAnsi="標楷體" w:hint="eastAsia"/>
              </w:rPr>
              <w:t>三氯乙烷在運作場所或污染區域經吸入或誤食為主要暴露途徑，高濃度蒸氣可能造成頭痛、噁心等，極高濃度可能造成意識喪失及死亡；</w:t>
            </w:r>
            <w:r w:rsidRPr="006E5919">
              <w:rPr>
                <w:rFonts w:eastAsia="標楷體"/>
              </w:rPr>
              <w:t>1,2-</w:t>
            </w:r>
            <w:r w:rsidRPr="006E5919">
              <w:rPr>
                <w:rFonts w:eastAsia="標楷體" w:hAnsi="標楷體" w:hint="eastAsia"/>
              </w:rPr>
              <w:t>二氯苯具揮發性，可能造成肝臟或腎臟的傷害，蒸氣及噴霧對眼睛、鼻子及喉嚨都會造成刺激；</w:t>
            </w:r>
            <w:r w:rsidRPr="006E5919">
              <w:rPr>
                <w:rFonts w:eastAsia="標楷體"/>
              </w:rPr>
              <w:t>3,</w:t>
            </w:r>
            <w:smartTag w:uri="urn:schemas-microsoft-com:office:smarttags" w:element="chmetcnv">
              <w:smartTagPr>
                <w:attr w:name="TCSC" w:val="0"/>
                <w:attr w:name="NumberType" w:val="1"/>
                <w:attr w:name="Negative" w:val="False"/>
                <w:attr w:name="HasSpace" w:val="True"/>
                <w:attr w:name="SourceValue" w:val="0.025"/>
                <w:attr w:name="UnitName" w:val="m"/>
              </w:smartTagPr>
              <w:r w:rsidRPr="006E5919">
                <w:rPr>
                  <w:rFonts w:eastAsia="標楷體"/>
                </w:rPr>
                <w:t>3’</w:t>
              </w:r>
            </w:smartTag>
            <w:r w:rsidRPr="006E5919">
              <w:rPr>
                <w:rFonts w:eastAsia="標楷體"/>
              </w:rPr>
              <w:t>-</w:t>
            </w:r>
            <w:r w:rsidRPr="006E5919">
              <w:rPr>
                <w:rFonts w:eastAsia="標楷體" w:hAnsi="標楷體" w:hint="eastAsia"/>
              </w:rPr>
              <w:t>二氯聯苯胺可經由皮膚接觸或誤食而使人體中毒，嚴重刺激眼睛、腐蝕皮膚及導致血尿，經國際癌症研究署</w:t>
            </w:r>
            <w:r w:rsidRPr="006E5919">
              <w:rPr>
                <w:rFonts w:eastAsia="標楷體"/>
              </w:rPr>
              <w:t>(IARC)</w:t>
            </w:r>
            <w:r w:rsidRPr="006E5919">
              <w:rPr>
                <w:rFonts w:eastAsia="標楷體" w:hAnsi="標楷體" w:hint="eastAsia"/>
              </w:rPr>
              <w:t>、美國環保署綜合風險資訊系統</w:t>
            </w:r>
            <w:r w:rsidRPr="006E5919">
              <w:rPr>
                <w:rFonts w:eastAsia="標楷體"/>
              </w:rPr>
              <w:t>(IRIS)</w:t>
            </w:r>
            <w:r w:rsidRPr="006E5919">
              <w:rPr>
                <w:rFonts w:eastAsia="標楷體" w:hAnsi="標楷體" w:hint="eastAsia"/>
              </w:rPr>
              <w:t>認定為可能致癌物質。</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「銦」及「鉬」為半導體製造、</w:t>
            </w:r>
            <w:r w:rsidRPr="006E5919">
              <w:rPr>
                <w:rFonts w:eastAsia="標楷體"/>
              </w:rPr>
              <w:t>TFT-LCD</w:t>
            </w:r>
            <w:r w:rsidRPr="006E5919">
              <w:rPr>
                <w:rFonts w:eastAsia="標楷體" w:hAnsi="標楷體" w:hint="eastAsia"/>
              </w:rPr>
              <w:t>製造、</w:t>
            </w:r>
            <w:r w:rsidRPr="006E5919">
              <w:rPr>
                <w:rFonts w:eastAsia="標楷體"/>
              </w:rPr>
              <w:t>LED</w:t>
            </w:r>
            <w:r w:rsidRPr="006E5919">
              <w:rPr>
                <w:rFonts w:eastAsia="標楷體" w:hAnsi="標楷體" w:hint="eastAsia"/>
              </w:rPr>
              <w:t>製造和太陽能電池製造常用之特定金屬，</w:t>
            </w:r>
            <w:r w:rsidRPr="006E5919">
              <w:rPr>
                <w:rFonts w:eastAsia="標楷體" w:hAnsi="標楷體" w:hint="eastAsia"/>
                <w:snapToGrid w:val="0"/>
              </w:rPr>
              <w:t>其毒理資料尚不充足，其中，鉬雖為人體必需之微量元素，但曾在前蘇聯高鉬區三處居民</w:t>
            </w:r>
            <w:r w:rsidRPr="006E5919">
              <w:rPr>
                <w:rFonts w:eastAsia="標楷體" w:hint="eastAsia"/>
                <w:snapToGrid w:val="0"/>
              </w:rPr>
              <w:t>四百</w:t>
            </w:r>
            <w:r w:rsidRPr="006E5919">
              <w:rPr>
                <w:rFonts w:eastAsia="標楷體" w:hAnsi="標楷體" w:hint="eastAsia"/>
                <w:snapToGrid w:val="0"/>
              </w:rPr>
              <w:t>人的調查發現，每天高濃度鉬的攝入（</w:t>
            </w:r>
            <w:r w:rsidRPr="006E5919">
              <w:rPr>
                <w:rFonts w:eastAsia="標楷體" w:hint="eastAsia"/>
                <w:snapToGrid w:val="0"/>
              </w:rPr>
              <w:t>十</w:t>
            </w:r>
            <w:r w:rsidRPr="006E5919">
              <w:rPr>
                <w:rFonts w:eastAsia="標楷體"/>
                <w:snapToGrid w:val="0"/>
              </w:rPr>
              <w:t>~</w:t>
            </w:r>
            <w:r w:rsidRPr="006E5919">
              <w:rPr>
                <w:rFonts w:eastAsia="標楷體" w:hint="eastAsia"/>
                <w:snapToGrid w:val="0"/>
              </w:rPr>
              <w:t>十五</w:t>
            </w:r>
            <w:r w:rsidRPr="006E5919">
              <w:rPr>
                <w:rFonts w:eastAsia="標楷體" w:hAnsi="標楷體" w:hint="eastAsia"/>
                <w:snapToGrid w:val="0"/>
              </w:rPr>
              <w:t>毫克</w:t>
            </w:r>
            <w:r w:rsidRPr="006E5919">
              <w:rPr>
                <w:rFonts w:eastAsia="標楷體" w:hAnsi="標楷體" w:hint="eastAsia"/>
                <w:snapToGrid w:val="0"/>
              </w:rPr>
              <w:lastRenderedPageBreak/>
              <w:t>）會引起類痛風症狀，發病率為百分之十八～三十一。銦、鉬</w:t>
            </w:r>
            <w:r w:rsidRPr="006E5919">
              <w:rPr>
                <w:rFonts w:eastAsia="標楷體" w:hAnsi="標楷體" w:hint="eastAsia"/>
              </w:rPr>
              <w:t>已於國內地下水中檢出，表示高科技產業之排放水可能已影響地下水品質，且皆已列為我國「飲用水水質標準」及「放流水標準」管制項目</w:t>
            </w:r>
            <w:r w:rsidRPr="006E5919">
              <w:rPr>
                <w:rFonts w:eastAsia="標楷體" w:hAnsi="標楷體" w:hint="eastAsia"/>
                <w:snapToGrid w:val="0"/>
              </w:rPr>
              <w:t>。</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於一般項目新增「氟鹽」，氟鹽除地質因素影響外，多屬人為排放廢水之污染，人體若暴露於過量氟鹽將造成急性傷害，可能造成骨骼氟化而產生如殘廢、癱瘓等症狀。</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前述新增列管項目，標準值研訂為參考國內外地下水及飲用水標準，設定風險計算起始值，並依環保署「土壤及地下水污染場址健康風險評估評析方法及撰寫指引」進行第一層次健康風險評估，假設條件為：</w:t>
            </w:r>
          </w:p>
          <w:p w:rsidR="000A55B7" w:rsidRPr="006E5919" w:rsidRDefault="000A55B7" w:rsidP="003E263C">
            <w:pPr>
              <w:pStyle w:val="aa"/>
              <w:numPr>
                <w:ilvl w:val="0"/>
                <w:numId w:val="4"/>
              </w:numPr>
              <w:kinsoku w:val="0"/>
              <w:adjustRightInd w:val="0"/>
              <w:ind w:leftChars="0" w:left="1141" w:hanging="767"/>
              <w:jc w:val="both"/>
              <w:textAlignment w:val="baseline"/>
              <w:rPr>
                <w:rFonts w:eastAsia="標楷體"/>
              </w:rPr>
            </w:pPr>
            <w:r w:rsidRPr="006E5919">
              <w:rPr>
                <w:rFonts w:eastAsia="標楷體" w:hAnsi="標楷體" w:hint="eastAsia"/>
              </w:rPr>
              <w:t>暴露情境：住宅區</w:t>
            </w:r>
          </w:p>
          <w:p w:rsidR="000A55B7" w:rsidRPr="006E5919" w:rsidRDefault="000A55B7" w:rsidP="003E263C">
            <w:pPr>
              <w:pStyle w:val="aa"/>
              <w:numPr>
                <w:ilvl w:val="0"/>
                <w:numId w:val="4"/>
              </w:numPr>
              <w:kinsoku w:val="0"/>
              <w:adjustRightInd w:val="0"/>
              <w:ind w:leftChars="0" w:left="1141" w:hanging="767"/>
              <w:jc w:val="both"/>
              <w:textAlignment w:val="baseline"/>
              <w:rPr>
                <w:rFonts w:eastAsia="標楷體"/>
              </w:rPr>
            </w:pPr>
            <w:r w:rsidRPr="006E5919">
              <w:rPr>
                <w:rFonts w:eastAsia="標楷體" w:hAnsi="標楷體" w:hint="eastAsia"/>
              </w:rPr>
              <w:t>受體：成人與孩童</w:t>
            </w:r>
          </w:p>
          <w:p w:rsidR="000A55B7" w:rsidRPr="006E5919" w:rsidRDefault="000A55B7" w:rsidP="003E263C">
            <w:pPr>
              <w:pStyle w:val="aa"/>
              <w:numPr>
                <w:ilvl w:val="0"/>
                <w:numId w:val="4"/>
              </w:numPr>
              <w:kinsoku w:val="0"/>
              <w:adjustRightInd w:val="0"/>
              <w:ind w:leftChars="0" w:left="1141" w:hanging="767"/>
              <w:jc w:val="both"/>
              <w:textAlignment w:val="baseline"/>
              <w:rPr>
                <w:rFonts w:eastAsia="標楷體"/>
              </w:rPr>
            </w:pPr>
            <w:r w:rsidRPr="006E5919">
              <w:rPr>
                <w:rFonts w:eastAsia="標楷體" w:hAnsi="標楷體" w:hint="eastAsia"/>
              </w:rPr>
              <w:t>暴露介質：地下水</w:t>
            </w:r>
          </w:p>
          <w:p w:rsidR="000A55B7" w:rsidRPr="006E5919" w:rsidRDefault="000A55B7" w:rsidP="003E263C">
            <w:pPr>
              <w:pStyle w:val="aa"/>
              <w:numPr>
                <w:ilvl w:val="0"/>
                <w:numId w:val="4"/>
              </w:numPr>
              <w:kinsoku w:val="0"/>
              <w:adjustRightInd w:val="0"/>
              <w:ind w:leftChars="0" w:left="1139" w:hanging="765"/>
              <w:jc w:val="both"/>
              <w:textAlignment w:val="baseline"/>
              <w:rPr>
                <w:rFonts w:eastAsia="標楷體"/>
              </w:rPr>
            </w:pPr>
            <w:r w:rsidRPr="006E5919">
              <w:rPr>
                <w:rFonts w:eastAsia="標楷體" w:hAnsi="標楷體" w:hint="eastAsia"/>
              </w:rPr>
              <w:t>暴露途徑：誤飲地下水、皮膚接觸吸收、污染物自地下水汽化至室內及室外空氣中經受體吸入吸收</w:t>
            </w:r>
          </w:p>
          <w:p w:rsidR="000A55B7" w:rsidRPr="006E5919" w:rsidRDefault="000A55B7" w:rsidP="003E263C">
            <w:pPr>
              <w:pStyle w:val="aa"/>
              <w:numPr>
                <w:ilvl w:val="0"/>
                <w:numId w:val="4"/>
              </w:numPr>
              <w:kinsoku w:val="0"/>
              <w:adjustRightInd w:val="0"/>
              <w:ind w:leftChars="0" w:left="1139" w:hanging="765"/>
              <w:jc w:val="both"/>
              <w:textAlignment w:val="baseline"/>
              <w:rPr>
                <w:rFonts w:eastAsia="標楷體"/>
                <w:vertAlign w:val="superscript"/>
              </w:rPr>
            </w:pPr>
            <w:r w:rsidRPr="006E5919">
              <w:rPr>
                <w:rFonts w:eastAsia="標楷體" w:hAnsi="標楷體" w:hint="eastAsia"/>
              </w:rPr>
              <w:t>可接受致癌風險：</w:t>
            </w:r>
            <w:r w:rsidRPr="006E5919">
              <w:rPr>
                <w:rFonts w:eastAsia="標楷體"/>
              </w:rPr>
              <w:t>10</w:t>
            </w:r>
            <w:r w:rsidRPr="006E5919">
              <w:rPr>
                <w:rFonts w:eastAsia="標楷體"/>
                <w:vertAlign w:val="superscript"/>
              </w:rPr>
              <w:t>-5</w:t>
            </w:r>
            <w:r w:rsidRPr="006E5919">
              <w:rPr>
                <w:rFonts w:eastAsia="標楷體"/>
              </w:rPr>
              <w:t>~10</w:t>
            </w:r>
            <w:r w:rsidRPr="006E5919">
              <w:rPr>
                <w:rFonts w:eastAsia="標楷體"/>
                <w:vertAlign w:val="superscript"/>
              </w:rPr>
              <w:t>-6</w:t>
            </w:r>
          </w:p>
          <w:p w:rsidR="000A55B7" w:rsidRPr="006E5919" w:rsidRDefault="000A55B7" w:rsidP="003E263C">
            <w:pPr>
              <w:pStyle w:val="aa"/>
              <w:numPr>
                <w:ilvl w:val="0"/>
                <w:numId w:val="4"/>
              </w:numPr>
              <w:kinsoku w:val="0"/>
              <w:adjustRightInd w:val="0"/>
              <w:ind w:leftChars="0" w:left="1139" w:hanging="765"/>
              <w:jc w:val="both"/>
              <w:textAlignment w:val="baseline"/>
              <w:rPr>
                <w:rFonts w:eastAsia="標楷體"/>
              </w:rPr>
            </w:pPr>
            <w:r w:rsidRPr="006E5919">
              <w:rPr>
                <w:rFonts w:eastAsia="標楷體" w:hAnsi="標楷體" w:hint="eastAsia"/>
              </w:rPr>
              <w:t>可接受非致癌風險：</w:t>
            </w:r>
            <w:r w:rsidRPr="006E5919">
              <w:rPr>
                <w:rFonts w:eastAsia="標楷體" w:hint="eastAsia"/>
              </w:rPr>
              <w:t>一</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前述風險評估試算結果，若為可接受風險，風險計算起</w:t>
            </w:r>
            <w:r w:rsidRPr="006E5919">
              <w:rPr>
                <w:rFonts w:eastAsia="標楷體" w:hAnsi="標楷體" w:hint="eastAsia"/>
              </w:rPr>
              <w:lastRenderedPageBreak/>
              <w:t>始值將與下列項目比較，進行調整與修正。</w:t>
            </w:r>
          </w:p>
          <w:p w:rsidR="000A55B7" w:rsidRPr="006E5919" w:rsidRDefault="000A55B7" w:rsidP="003E263C">
            <w:pPr>
              <w:pStyle w:val="aa"/>
              <w:numPr>
                <w:ilvl w:val="0"/>
                <w:numId w:val="7"/>
              </w:numPr>
              <w:kinsoku w:val="0"/>
              <w:adjustRightInd w:val="0"/>
              <w:ind w:leftChars="0" w:left="1139" w:hanging="765"/>
              <w:jc w:val="both"/>
              <w:textAlignment w:val="baseline"/>
              <w:rPr>
                <w:rFonts w:eastAsia="標楷體" w:hAnsi="標楷體"/>
              </w:rPr>
            </w:pPr>
            <w:r w:rsidRPr="006E5919">
              <w:rPr>
                <w:rFonts w:eastAsia="標楷體" w:hAnsi="標楷體" w:hint="eastAsia"/>
              </w:rPr>
              <w:t>既有列管項目之毒性及其標準值</w:t>
            </w:r>
          </w:p>
          <w:p w:rsidR="000A55B7" w:rsidRPr="006E5919" w:rsidRDefault="000A55B7" w:rsidP="003E263C">
            <w:pPr>
              <w:pStyle w:val="aa"/>
              <w:numPr>
                <w:ilvl w:val="0"/>
                <w:numId w:val="7"/>
              </w:numPr>
              <w:kinsoku w:val="0"/>
              <w:adjustRightInd w:val="0"/>
              <w:ind w:leftChars="0" w:left="1139" w:hanging="765"/>
              <w:jc w:val="both"/>
              <w:textAlignment w:val="baseline"/>
              <w:rPr>
                <w:rFonts w:eastAsia="標楷體" w:hAnsi="標楷體"/>
              </w:rPr>
            </w:pPr>
            <w:r w:rsidRPr="006E5919">
              <w:rPr>
                <w:rFonts w:eastAsia="標楷體" w:hAnsi="標楷體" w:hint="eastAsia"/>
              </w:rPr>
              <w:t>國外相關標準管制值</w:t>
            </w:r>
          </w:p>
          <w:p w:rsidR="000A55B7" w:rsidRPr="006E5919" w:rsidRDefault="000A55B7" w:rsidP="003E263C">
            <w:pPr>
              <w:pStyle w:val="aa"/>
              <w:numPr>
                <w:ilvl w:val="0"/>
                <w:numId w:val="7"/>
              </w:numPr>
              <w:kinsoku w:val="0"/>
              <w:adjustRightInd w:val="0"/>
              <w:ind w:leftChars="0" w:left="1139" w:hanging="765"/>
              <w:jc w:val="both"/>
              <w:textAlignment w:val="baseline"/>
              <w:rPr>
                <w:rFonts w:eastAsia="標楷體" w:hAnsi="標楷體"/>
              </w:rPr>
            </w:pPr>
            <w:r w:rsidRPr="006E5919">
              <w:rPr>
                <w:rFonts w:eastAsia="標楷體" w:hAnsi="標楷體" w:hint="eastAsia"/>
              </w:rPr>
              <w:t>國內地下水流布情形</w:t>
            </w:r>
          </w:p>
          <w:p w:rsidR="000A55B7" w:rsidRPr="006E5919" w:rsidRDefault="000A55B7" w:rsidP="003E263C">
            <w:pPr>
              <w:pStyle w:val="aa"/>
              <w:numPr>
                <w:ilvl w:val="0"/>
                <w:numId w:val="7"/>
              </w:numPr>
              <w:kinsoku w:val="0"/>
              <w:adjustRightInd w:val="0"/>
              <w:ind w:leftChars="0" w:left="1139" w:hanging="765"/>
              <w:jc w:val="both"/>
              <w:textAlignment w:val="baseline"/>
              <w:rPr>
                <w:rFonts w:eastAsia="標楷體" w:hAnsi="標楷體"/>
              </w:rPr>
            </w:pPr>
            <w:r w:rsidRPr="006E5919">
              <w:rPr>
                <w:rFonts w:eastAsia="標楷體" w:hAnsi="標楷體" w:hint="eastAsia"/>
              </w:rPr>
              <w:t>環保署環境檢驗所公告檢測方法之偵測極限</w:t>
            </w:r>
          </w:p>
          <w:p w:rsidR="000A55B7" w:rsidRPr="006E5919" w:rsidRDefault="000A55B7" w:rsidP="003E263C">
            <w:pPr>
              <w:kinsoku w:val="0"/>
              <w:adjustRightInd w:val="0"/>
              <w:ind w:left="432"/>
              <w:jc w:val="both"/>
              <w:textAlignment w:val="baseline"/>
              <w:rPr>
                <w:rFonts w:eastAsia="標楷體" w:hAnsi="標楷體"/>
              </w:rPr>
            </w:pPr>
            <w:r w:rsidRPr="006E5919">
              <w:rPr>
                <w:rFonts w:eastAsia="標楷體" w:hAnsi="標楷體" w:hint="eastAsia"/>
              </w:rPr>
              <w:t>此值即為第一類地下水污染管制標準值。第二類標準值則比照現行標準之比值，以第一類之十倍訂之。</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甲基第三丁基醚</w:t>
            </w:r>
            <w:r w:rsidRPr="006E5919">
              <w:rPr>
                <w:rFonts w:eastAsia="標楷體"/>
              </w:rPr>
              <w:t>(MTBE)</w:t>
            </w:r>
            <w:r w:rsidRPr="006E5919">
              <w:rPr>
                <w:rFonts w:eastAsia="標楷體" w:hAnsi="標楷體" w:hint="eastAsia"/>
              </w:rPr>
              <w:t>屬於汽油之含氧添加物之一，近年環保署調查各加油站土壤及地下水中皆有檢出，故將</w:t>
            </w:r>
            <w:r w:rsidRPr="006E5919">
              <w:rPr>
                <w:rFonts w:eastAsia="標楷體"/>
              </w:rPr>
              <w:t>MTBE</w:t>
            </w:r>
            <w:r w:rsidRPr="006E5919">
              <w:rPr>
                <w:rFonts w:eastAsia="標楷體" w:hAnsi="標楷體" w:hint="eastAsia"/>
              </w:rPr>
              <w:t>列為其他污染物質，並考量行政資源之有效性，統計歷史調查資料出現</w:t>
            </w:r>
            <w:r w:rsidRPr="006E5919">
              <w:rPr>
                <w:rFonts w:eastAsia="標楷體" w:hint="eastAsia"/>
              </w:rPr>
              <w:t>九十</w:t>
            </w:r>
            <w:r w:rsidRPr="006E5919">
              <w:rPr>
                <w:rFonts w:eastAsia="標楷體" w:hAnsi="標楷體" w:hint="eastAsia"/>
              </w:rPr>
              <w:t>百分位值，即</w:t>
            </w:r>
            <w:r w:rsidRPr="006E5919">
              <w:rPr>
                <w:rFonts w:eastAsia="標楷體" w:hint="eastAsia"/>
              </w:rPr>
              <w:t>一．○</w:t>
            </w:r>
            <w:r w:rsidRPr="006E5919">
              <w:rPr>
                <w:rFonts w:eastAsia="標楷體"/>
                <w:color w:val="FF0000"/>
              </w:rPr>
              <w:t xml:space="preserve"> </w:t>
            </w:r>
            <w:r w:rsidRPr="006E5919">
              <w:rPr>
                <w:rFonts w:eastAsia="標楷體" w:hAnsi="標楷體" w:hint="eastAsia"/>
                <w:snapToGrid w:val="0"/>
              </w:rPr>
              <w:t>毫克</w:t>
            </w:r>
            <w:r w:rsidRPr="006E5919">
              <w:rPr>
                <w:rFonts w:eastAsia="標楷體" w:hint="eastAsia"/>
              </w:rPr>
              <w:t>／升</w:t>
            </w:r>
            <w:r w:rsidRPr="006E5919">
              <w:rPr>
                <w:rFonts w:eastAsia="標楷體" w:hAnsi="標楷體" w:hint="eastAsia"/>
              </w:rPr>
              <w:t>作為第二類地下水污染管制標準值，第一類地下水污染管制標準值則為</w:t>
            </w:r>
            <w:r w:rsidRPr="006E5919">
              <w:rPr>
                <w:rFonts w:eastAsia="標楷體" w:hint="eastAsia"/>
              </w:rPr>
              <w:t>○．一</w:t>
            </w:r>
            <w:r w:rsidRPr="006E5919">
              <w:rPr>
                <w:rFonts w:eastAsia="標楷體"/>
              </w:rPr>
              <w:t xml:space="preserve"> </w:t>
            </w:r>
            <w:r w:rsidRPr="006E5919">
              <w:rPr>
                <w:rFonts w:eastAsia="標楷體" w:hAnsi="標楷體" w:hint="eastAsia"/>
                <w:snapToGrid w:val="0"/>
              </w:rPr>
              <w:t>毫克</w:t>
            </w:r>
            <w:r w:rsidRPr="006E5919">
              <w:rPr>
                <w:rFonts w:eastAsia="標楷體" w:hint="eastAsia"/>
              </w:rPr>
              <w:t>／升</w:t>
            </w:r>
            <w:r w:rsidRPr="006E5919">
              <w:rPr>
                <w:rFonts w:eastAsia="標楷體" w:hAnsi="標楷體" w:hint="eastAsia"/>
              </w:rPr>
              <w:t>。</w:t>
            </w:r>
          </w:p>
          <w:p w:rsidR="000A55B7" w:rsidRPr="006E5919" w:rsidRDefault="000A55B7" w:rsidP="003E263C">
            <w:pPr>
              <w:numPr>
                <w:ilvl w:val="0"/>
                <w:numId w:val="2"/>
              </w:numPr>
              <w:kinsoku w:val="0"/>
              <w:adjustRightInd w:val="0"/>
              <w:ind w:left="482" w:hanging="482"/>
              <w:jc w:val="both"/>
              <w:textAlignment w:val="baseline"/>
              <w:rPr>
                <w:rFonts w:eastAsia="標楷體"/>
              </w:rPr>
            </w:pPr>
            <w:r w:rsidRPr="006E5919">
              <w:rPr>
                <w:rFonts w:eastAsia="標楷體" w:hAnsi="標楷體" w:hint="eastAsia"/>
              </w:rPr>
              <w:t>考量國內地下水油品類污染特性，將「柴油總碳氫化合物」</w:t>
            </w:r>
            <w:r w:rsidRPr="006E5919">
              <w:rPr>
                <w:rFonts w:eastAsia="標楷體"/>
              </w:rPr>
              <w:t>(Total Petroleum Hydrocarbon as Diesel, TPH</w:t>
            </w:r>
            <w:r w:rsidRPr="006E5919">
              <w:rPr>
                <w:rFonts w:eastAsia="標楷體"/>
                <w:vertAlign w:val="subscript"/>
              </w:rPr>
              <w:t>d</w:t>
            </w:r>
            <w:r w:rsidRPr="006E5919">
              <w:rPr>
                <w:rFonts w:eastAsia="標楷體"/>
              </w:rPr>
              <w:t>)</w:t>
            </w:r>
            <w:r w:rsidRPr="006E5919">
              <w:rPr>
                <w:rFonts w:eastAsia="標楷體" w:hAnsi="標楷體" w:hint="eastAsia"/>
              </w:rPr>
              <w:t>修正為「總石油碳氫化合物」</w:t>
            </w:r>
            <w:r w:rsidRPr="006E5919">
              <w:rPr>
                <w:rFonts w:eastAsia="標楷體"/>
              </w:rPr>
              <w:t>(Total Petroleum Hydrocarbon</w:t>
            </w:r>
            <w:r w:rsidR="00826DC2" w:rsidRPr="006E5919">
              <w:rPr>
                <w:rFonts w:eastAsia="標楷體" w:hint="eastAsia"/>
              </w:rPr>
              <w:t>s</w:t>
            </w:r>
            <w:r w:rsidRPr="006E5919">
              <w:rPr>
                <w:rFonts w:eastAsia="標楷體"/>
              </w:rPr>
              <w:t>, TPH)</w:t>
            </w:r>
            <w:r w:rsidRPr="006E5919">
              <w:rPr>
                <w:rFonts w:eastAsia="標楷體" w:hAnsi="標楷體" w:hint="eastAsia"/>
              </w:rPr>
              <w:t>，以總濃度管制，管制範圍與土壤污染管制標準一致，為管制</w:t>
            </w:r>
            <w:r w:rsidRPr="006E5919">
              <w:rPr>
                <w:rFonts w:eastAsia="標楷體" w:hAnsi="標楷體"/>
              </w:rPr>
              <w:t>C</w:t>
            </w:r>
            <w:r w:rsidRPr="006E5919">
              <w:rPr>
                <w:rFonts w:eastAsia="標楷體" w:hAnsi="標楷體"/>
                <w:vertAlign w:val="subscript"/>
              </w:rPr>
              <w:t>6</w:t>
            </w:r>
            <w:r w:rsidRPr="006E5919">
              <w:rPr>
                <w:rFonts w:eastAsia="標楷體" w:hAnsi="標楷體"/>
              </w:rPr>
              <w:t>~C</w:t>
            </w:r>
            <w:r w:rsidRPr="006E5919">
              <w:rPr>
                <w:rFonts w:eastAsia="標楷體" w:hAnsi="標楷體"/>
                <w:vertAlign w:val="subscript"/>
              </w:rPr>
              <w:t>40</w:t>
            </w:r>
            <w:r w:rsidRPr="006E5919">
              <w:rPr>
                <w:rFonts w:eastAsia="標楷體" w:hAnsi="標楷體" w:hint="eastAsia"/>
              </w:rPr>
              <w:t>範圍之碳氫化合物。</w:t>
            </w:r>
          </w:p>
          <w:p w:rsidR="000A55B7" w:rsidRPr="006E5919" w:rsidRDefault="000A55B7" w:rsidP="003E263C">
            <w:pPr>
              <w:numPr>
                <w:ilvl w:val="0"/>
                <w:numId w:val="2"/>
              </w:numPr>
              <w:kinsoku w:val="0"/>
              <w:adjustRightInd w:val="0"/>
              <w:ind w:left="432" w:hanging="482"/>
              <w:jc w:val="both"/>
              <w:textAlignment w:val="baseline"/>
              <w:rPr>
                <w:rFonts w:eastAsia="標楷體"/>
              </w:rPr>
            </w:pPr>
            <w:r w:rsidRPr="006E5919">
              <w:rPr>
                <w:rFonts w:eastAsia="標楷體" w:hAnsi="標楷體" w:hint="eastAsia"/>
              </w:rPr>
              <w:t>修正現行標準重金屬</w:t>
            </w:r>
            <w:r w:rsidRPr="006E5919">
              <w:rPr>
                <w:rFonts w:eastAsia="標楷體" w:hAnsi="標楷體" w:hint="eastAsia"/>
              </w:rPr>
              <w:lastRenderedPageBreak/>
              <w:t>「鉛」，其最大限值由現行標準</w:t>
            </w:r>
            <w:r w:rsidRPr="006E5919">
              <w:rPr>
                <w:rFonts w:eastAsia="標楷體" w:hint="eastAsia"/>
              </w:rPr>
              <w:t>○．○五</w:t>
            </w:r>
            <w:r w:rsidRPr="006E5919">
              <w:rPr>
                <w:rFonts w:eastAsia="標楷體" w:hint="eastAsia"/>
              </w:rPr>
              <w:t xml:space="preserve"> </w:t>
            </w:r>
            <w:r w:rsidRPr="006E5919">
              <w:rPr>
                <w:rFonts w:eastAsia="標楷體" w:hAnsi="標楷體" w:hint="eastAsia"/>
                <w:snapToGrid w:val="0"/>
              </w:rPr>
              <w:t>毫克</w:t>
            </w:r>
            <w:r w:rsidRPr="006E5919">
              <w:rPr>
                <w:rFonts w:eastAsia="標楷體" w:hint="eastAsia"/>
              </w:rPr>
              <w:t>／升</w:t>
            </w:r>
            <w:r w:rsidRPr="006E5919">
              <w:rPr>
                <w:rFonts w:eastAsia="標楷體" w:hAnsi="標楷體" w:hint="eastAsia"/>
              </w:rPr>
              <w:t>調整至</w:t>
            </w:r>
            <w:r w:rsidRPr="006E5919">
              <w:rPr>
                <w:rFonts w:eastAsia="標楷體" w:hint="eastAsia"/>
              </w:rPr>
              <w:t>○．○一</w:t>
            </w:r>
            <w:r w:rsidRPr="006E5919">
              <w:rPr>
                <w:rFonts w:eastAsia="標楷體" w:hint="eastAsia"/>
              </w:rPr>
              <w:t xml:space="preserve"> </w:t>
            </w:r>
            <w:r w:rsidRPr="006E5919">
              <w:rPr>
                <w:rFonts w:eastAsia="標楷體" w:hAnsi="標楷體" w:hint="eastAsia"/>
                <w:snapToGrid w:val="0"/>
              </w:rPr>
              <w:t>毫克</w:t>
            </w:r>
            <w:r w:rsidRPr="006E5919">
              <w:rPr>
                <w:rFonts w:eastAsia="標楷體" w:hint="eastAsia"/>
              </w:rPr>
              <w:t>／升</w:t>
            </w:r>
            <w:r w:rsidRPr="006E5919">
              <w:rPr>
                <w:rFonts w:eastAsia="標楷體" w:hAnsi="標楷體" w:hint="eastAsia"/>
              </w:rPr>
              <w:t>，國外地下水管制情形</w:t>
            </w:r>
            <w:r w:rsidRPr="006E5919">
              <w:rPr>
                <w:rFonts w:eastAsia="標楷體" w:hint="eastAsia"/>
              </w:rPr>
              <w:t>（毫克／升）</w:t>
            </w:r>
            <w:r w:rsidRPr="006E5919">
              <w:rPr>
                <w:rFonts w:eastAsia="標楷體" w:hAnsi="標楷體" w:hint="eastAsia"/>
              </w:rPr>
              <w:t>：</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澳洲（一九九九）：</w:t>
            </w:r>
            <w:r w:rsidRPr="006E5919">
              <w:rPr>
                <w:rFonts w:eastAsia="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日本</w:t>
            </w:r>
            <w:r w:rsidRPr="006E5919">
              <w:rPr>
                <w:rFonts w:hint="eastAsia"/>
              </w:rPr>
              <w:t>（</w:t>
            </w:r>
            <w:r w:rsidRPr="006E5919">
              <w:rPr>
                <w:rFonts w:eastAsia="標楷體" w:hAnsi="標楷體" w:hint="eastAsia"/>
              </w:rPr>
              <w:t>一九九九</w:t>
            </w:r>
            <w:r w:rsidRPr="006E5919">
              <w:rPr>
                <w:rFonts w:hint="eastAsia"/>
              </w:rPr>
              <w:t>）</w:t>
            </w:r>
            <w:r w:rsidRPr="006E5919">
              <w:rPr>
                <w:rFonts w:eastAsia="標楷體" w:hAnsi="標楷體" w:hint="eastAsia"/>
              </w:rPr>
              <w:t>：</w:t>
            </w:r>
            <w:r w:rsidRPr="006E5919">
              <w:rPr>
                <w:rFonts w:eastAsia="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韓國</w:t>
            </w:r>
            <w:r w:rsidRPr="006E5919">
              <w:rPr>
                <w:rFonts w:hint="eastAsia"/>
              </w:rPr>
              <w:t>（</w:t>
            </w:r>
            <w:r w:rsidRPr="006E5919">
              <w:rPr>
                <w:rFonts w:eastAsia="標楷體" w:hAnsi="標楷體" w:hint="eastAsia"/>
              </w:rPr>
              <w:t>二○○三</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加拿大魁北克省</w:t>
            </w:r>
            <w:r w:rsidRPr="006E5919">
              <w:rPr>
                <w:rFonts w:hint="eastAsia"/>
              </w:rPr>
              <w:t>（</w:t>
            </w:r>
            <w:r w:rsidRPr="006E5919">
              <w:rPr>
                <w:rFonts w:eastAsia="標楷體" w:hAnsi="標楷體" w:hint="eastAsia"/>
              </w:rPr>
              <w:t>二○一一</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瑞典</w:t>
            </w:r>
            <w:r w:rsidRPr="006E5919">
              <w:rPr>
                <w:rFonts w:hint="eastAsia"/>
              </w:rPr>
              <w:t>（</w:t>
            </w:r>
            <w:r w:rsidRPr="006E5919">
              <w:rPr>
                <w:rFonts w:eastAsia="標楷體" w:hAnsi="標楷體" w:hint="eastAsia"/>
              </w:rPr>
              <w:t>二○○二</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法國</w:t>
            </w:r>
            <w:r w:rsidRPr="006E5919">
              <w:rPr>
                <w:rFonts w:hint="eastAsia"/>
              </w:rPr>
              <w:t>（</w:t>
            </w:r>
            <w:r w:rsidRPr="006E5919">
              <w:rPr>
                <w:rFonts w:eastAsia="標楷體" w:hAnsi="標楷體" w:hint="eastAsia"/>
              </w:rPr>
              <w:t>二○○三</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愛爾蘭</w:t>
            </w:r>
            <w:r w:rsidRPr="006E5919">
              <w:rPr>
                <w:rFonts w:hint="eastAsia"/>
              </w:rPr>
              <w:t>（</w:t>
            </w:r>
            <w:r w:rsidRPr="006E5919">
              <w:rPr>
                <w:rFonts w:eastAsia="標楷體" w:hAnsi="標楷體" w:hint="eastAsia"/>
              </w:rPr>
              <w:t>二○○三</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w:t>
            </w:r>
          </w:p>
          <w:p w:rsidR="000A55B7" w:rsidRPr="006E5919" w:rsidRDefault="000A55B7" w:rsidP="003E263C">
            <w:pPr>
              <w:pStyle w:val="aa"/>
              <w:numPr>
                <w:ilvl w:val="0"/>
                <w:numId w:val="10"/>
              </w:numPr>
              <w:kinsoku w:val="0"/>
              <w:adjustRightInd w:val="0"/>
              <w:ind w:leftChars="0" w:left="1139" w:hanging="765"/>
              <w:jc w:val="both"/>
              <w:textAlignment w:val="baseline"/>
              <w:rPr>
                <w:rFonts w:eastAsia="標楷體" w:hAnsi="標楷體"/>
              </w:rPr>
            </w:pPr>
            <w:r w:rsidRPr="006E5919">
              <w:rPr>
                <w:rFonts w:eastAsia="標楷體" w:hAnsi="標楷體" w:hint="eastAsia"/>
              </w:rPr>
              <w:t>荷蘭</w:t>
            </w:r>
            <w:r w:rsidRPr="006E5919">
              <w:rPr>
                <w:rFonts w:hint="eastAsia"/>
              </w:rPr>
              <w:t>（</w:t>
            </w:r>
            <w:r w:rsidRPr="006E5919">
              <w:rPr>
                <w:rFonts w:eastAsia="標楷體" w:hAnsi="標楷體" w:hint="eastAsia"/>
              </w:rPr>
              <w:t>二○○○</w:t>
            </w:r>
            <w:r w:rsidRPr="006E5919">
              <w:rPr>
                <w:rFonts w:hint="eastAsia"/>
              </w:rPr>
              <w:t>）</w:t>
            </w:r>
            <w:r w:rsidRPr="006E5919">
              <w:rPr>
                <w:rFonts w:eastAsia="標楷體" w:hAnsi="標楷體" w:hint="eastAsia"/>
              </w:rPr>
              <w:t>：</w:t>
            </w:r>
            <w:r w:rsidRPr="006E5919">
              <w:rPr>
                <w:rFonts w:eastAsia="標楷體" w:hint="eastAsia"/>
              </w:rPr>
              <w:t>○．○</w:t>
            </w:r>
            <w:r w:rsidRPr="006E5919">
              <w:rPr>
                <w:rFonts w:eastAsia="標楷體" w:hAnsi="標楷體" w:hint="eastAsia"/>
              </w:rPr>
              <w:t>一五</w:t>
            </w:r>
          </w:p>
          <w:p w:rsidR="000A55B7" w:rsidRPr="006E5919" w:rsidRDefault="000A55B7" w:rsidP="003E263C">
            <w:pPr>
              <w:kinsoku w:val="0"/>
              <w:adjustRightInd w:val="0"/>
              <w:ind w:left="652" w:hanging="652"/>
              <w:jc w:val="both"/>
              <w:textAlignment w:val="baseline"/>
              <w:rPr>
                <w:rFonts w:eastAsia="標楷體"/>
              </w:rPr>
            </w:pPr>
            <w:r w:rsidRPr="006E5919">
              <w:rPr>
                <w:rFonts w:eastAsia="標楷體" w:hAnsi="標楷體" w:hint="eastAsia"/>
              </w:rPr>
              <w:t>十一、銦、鉬不普遍存在於一般水體環境中，為特定產業或場所運作、使用或產生，故於備註欄說明管制適用範圍，製程使用含銦、鉬原料之行業於辦理污染潛勢調查時，地下水應另檢測銦、鉬。</w:t>
            </w:r>
          </w:p>
          <w:p w:rsidR="000A55B7" w:rsidRPr="006E5919" w:rsidRDefault="000A55B7" w:rsidP="003E263C">
            <w:pPr>
              <w:kinsoku w:val="0"/>
              <w:adjustRightInd w:val="0"/>
              <w:ind w:left="652" w:hanging="652"/>
              <w:jc w:val="both"/>
              <w:textAlignment w:val="baseline"/>
              <w:rPr>
                <w:rFonts w:eastAsia="標楷體"/>
              </w:rPr>
            </w:pPr>
            <w:r w:rsidRPr="006E5919">
              <w:rPr>
                <w:rFonts w:eastAsia="標楷體" w:hAnsi="標楷體" w:hint="eastAsia"/>
              </w:rPr>
              <w:t>十二、根據國內過去調查資料，受地質因素影響，地下水砷自地層環境釋出，為非因外來污染所致之物質，依本標準第二條，經研判非因外來污染，得經中央主管機關同意後，可不適用本標準。故於備註欄說明砷非因外來污染判</w:t>
            </w:r>
            <w:r w:rsidRPr="006E5919">
              <w:rPr>
                <w:rFonts w:eastAsia="標楷體" w:hAnsi="標楷體" w:hint="eastAsia"/>
              </w:rPr>
              <w:lastRenderedPageBreak/>
              <w:t>定參考依據「地下水背景砷濃度潛勢範圍及來源判定流程」。</w:t>
            </w:r>
          </w:p>
        </w:tc>
      </w:tr>
      <w:tr w:rsidR="000A55B7" w:rsidRPr="006E5919" w:rsidTr="00586CA9">
        <w:trPr>
          <w:jc w:val="center"/>
        </w:trPr>
        <w:tc>
          <w:tcPr>
            <w:tcW w:w="3458" w:type="dxa"/>
          </w:tcPr>
          <w:p w:rsidR="000A55B7" w:rsidRPr="006E5919" w:rsidRDefault="000A55B7" w:rsidP="00586CA9">
            <w:pPr>
              <w:pStyle w:val="-1"/>
              <w:spacing w:beforeLines="0" w:afterLines="0"/>
              <w:ind w:left="269" w:hangingChars="112" w:hanging="269"/>
            </w:pPr>
            <w:r w:rsidRPr="006E5919">
              <w:rPr>
                <w:rFonts w:cs="Times New Roman" w:hint="eastAsia"/>
                <w:sz w:val="24"/>
                <w:szCs w:val="24"/>
              </w:rPr>
              <w:lastRenderedPageBreak/>
              <w:t xml:space="preserve">第五條　</w:t>
            </w:r>
            <w:r w:rsidRPr="006E5919">
              <w:rPr>
                <w:rFonts w:ascii="Times New Roman" w:cs="Times New Roman" w:hint="eastAsia"/>
                <w:sz w:val="24"/>
                <w:szCs w:val="24"/>
              </w:rPr>
              <w:t>前條所列污染物之管制項目，得由各級主管機關依區域特性、調查目的、運作方式，評估、選擇及核定最適當之檢測項目與調查範圍。</w:t>
            </w:r>
          </w:p>
        </w:tc>
        <w:tc>
          <w:tcPr>
            <w:tcW w:w="3458" w:type="dxa"/>
          </w:tcPr>
          <w:p w:rsidR="000A55B7" w:rsidRPr="006E5919" w:rsidRDefault="000A55B7" w:rsidP="00586CA9">
            <w:pPr>
              <w:ind w:left="840" w:hanging="840"/>
              <w:rPr>
                <w:rFonts w:eastAsia="標楷體" w:hAnsi="標楷體"/>
              </w:rPr>
            </w:pPr>
          </w:p>
        </w:tc>
        <w:tc>
          <w:tcPr>
            <w:tcW w:w="3458" w:type="dxa"/>
          </w:tcPr>
          <w:p w:rsidR="000A55B7" w:rsidRPr="006E5919" w:rsidRDefault="000A55B7" w:rsidP="003E263C">
            <w:pPr>
              <w:numPr>
                <w:ilvl w:val="1"/>
                <w:numId w:val="11"/>
              </w:numPr>
              <w:ind w:left="510" w:hanging="510"/>
              <w:jc w:val="both"/>
              <w:rPr>
                <w:rFonts w:eastAsia="標楷體" w:hAnsi="標楷體"/>
                <w:u w:val="single"/>
              </w:rPr>
            </w:pPr>
            <w:r w:rsidRPr="006E5919">
              <w:rPr>
                <w:rFonts w:eastAsia="標楷體" w:hAnsi="標楷體" w:hint="eastAsia"/>
                <w:u w:val="single"/>
              </w:rPr>
              <w:t>本條新增。</w:t>
            </w:r>
          </w:p>
          <w:p w:rsidR="000A55B7" w:rsidRPr="006E5919" w:rsidRDefault="000A55B7" w:rsidP="003E263C">
            <w:pPr>
              <w:numPr>
                <w:ilvl w:val="1"/>
                <w:numId w:val="11"/>
              </w:numPr>
              <w:ind w:left="510" w:hanging="510"/>
              <w:jc w:val="both"/>
              <w:rPr>
                <w:rFonts w:eastAsia="標楷體" w:hAnsi="標楷體"/>
              </w:rPr>
            </w:pPr>
            <w:r w:rsidRPr="006E5919">
              <w:rPr>
                <w:rFonts w:eastAsia="標楷體" w:hAnsi="標楷體" w:hint="eastAsia"/>
              </w:rPr>
              <w:t>本標準第四條之分類及項目眾多，污染物運作、使用或產生場所有異，各級主管機關應評估選擇適用之檢測項目，</w:t>
            </w:r>
            <w:r w:rsidRPr="006E5919">
              <w:rPr>
                <w:rFonts w:eastAsia="標楷體" w:hint="eastAsia"/>
              </w:rPr>
              <w:t>彈性調整檢測項目與調查範圍，</w:t>
            </w:r>
            <w:r w:rsidR="0094097E" w:rsidRPr="006E5919">
              <w:rPr>
                <w:rFonts w:eastAsia="標楷體" w:hint="eastAsia"/>
              </w:rPr>
              <w:t>以有效利用監測</w:t>
            </w:r>
            <w:r w:rsidRPr="006E5919">
              <w:rPr>
                <w:rFonts w:eastAsia="標楷體" w:hint="eastAsia"/>
              </w:rPr>
              <w:t>資源。</w:t>
            </w:r>
          </w:p>
        </w:tc>
      </w:tr>
      <w:tr w:rsidR="000A55B7" w:rsidRPr="006E5919" w:rsidTr="00586CA9">
        <w:trPr>
          <w:jc w:val="center"/>
        </w:trPr>
        <w:tc>
          <w:tcPr>
            <w:tcW w:w="3458" w:type="dxa"/>
          </w:tcPr>
          <w:p w:rsidR="000A55B7" w:rsidRPr="006E5919" w:rsidRDefault="000A55B7" w:rsidP="00586CA9">
            <w:pPr>
              <w:pStyle w:val="-1"/>
              <w:spacing w:beforeLines="0" w:afterLines="0"/>
              <w:ind w:left="269" w:hangingChars="112" w:hanging="269"/>
              <w:rPr>
                <w:rFonts w:cs="Times New Roman"/>
                <w:sz w:val="24"/>
                <w:szCs w:val="24"/>
              </w:rPr>
            </w:pPr>
            <w:r w:rsidRPr="006E5919">
              <w:rPr>
                <w:rFonts w:cs="Times New Roman" w:hint="eastAsia"/>
                <w:sz w:val="24"/>
                <w:szCs w:val="24"/>
              </w:rPr>
              <w:t>第</w:t>
            </w:r>
            <w:r w:rsidRPr="006E5919">
              <w:rPr>
                <w:rFonts w:cs="Times New Roman" w:hint="eastAsia"/>
                <w:sz w:val="24"/>
                <w:szCs w:val="24"/>
                <w:u w:val="single"/>
              </w:rPr>
              <w:t>六</w:t>
            </w:r>
            <w:r w:rsidRPr="006E5919">
              <w:rPr>
                <w:rFonts w:cs="Times New Roman" w:hint="eastAsia"/>
                <w:sz w:val="24"/>
                <w:szCs w:val="24"/>
              </w:rPr>
              <w:t>條　事業及其所屬公會或環境保護相關團體得提出具體科學性數據、資料，供中央主管機關作為</w:t>
            </w:r>
            <w:r w:rsidRPr="006E5919">
              <w:rPr>
                <w:rFonts w:cs="Times New Roman" w:hint="eastAsia"/>
                <w:sz w:val="24"/>
                <w:szCs w:val="24"/>
                <w:u w:val="single"/>
              </w:rPr>
              <w:t>本標準</w:t>
            </w:r>
            <w:r w:rsidRPr="006E5919">
              <w:rPr>
                <w:rFonts w:cs="Times New Roman" w:hint="eastAsia"/>
                <w:sz w:val="24"/>
                <w:szCs w:val="24"/>
              </w:rPr>
              <w:t>修正之參考。</w:t>
            </w:r>
          </w:p>
        </w:tc>
        <w:tc>
          <w:tcPr>
            <w:tcW w:w="3458" w:type="dxa"/>
          </w:tcPr>
          <w:p w:rsidR="000A55B7" w:rsidRPr="006E5919" w:rsidRDefault="000A55B7" w:rsidP="00586CA9">
            <w:pPr>
              <w:pStyle w:val="-1"/>
              <w:spacing w:beforeLines="0" w:afterLines="0"/>
              <w:ind w:left="269" w:hangingChars="112" w:hanging="269"/>
              <w:rPr>
                <w:rFonts w:cs="Times New Roman"/>
                <w:sz w:val="24"/>
                <w:szCs w:val="24"/>
              </w:rPr>
            </w:pPr>
            <w:r w:rsidRPr="006E5919">
              <w:rPr>
                <w:rFonts w:cs="Times New Roman" w:hint="eastAsia"/>
                <w:sz w:val="24"/>
                <w:szCs w:val="24"/>
              </w:rPr>
              <w:t>第五條　事業及其所屬公會或環境保護相關團體得提出具體科學性數據、資料，供中央主管機關作為前條修正之參考。</w:t>
            </w:r>
          </w:p>
        </w:tc>
        <w:tc>
          <w:tcPr>
            <w:tcW w:w="3458" w:type="dxa"/>
          </w:tcPr>
          <w:p w:rsidR="000A55B7" w:rsidRPr="006E5919" w:rsidRDefault="000A55B7" w:rsidP="003E263C">
            <w:pPr>
              <w:numPr>
                <w:ilvl w:val="1"/>
                <w:numId w:val="35"/>
              </w:numPr>
              <w:ind w:left="510" w:hanging="510"/>
              <w:jc w:val="both"/>
              <w:rPr>
                <w:rFonts w:eastAsia="標楷體" w:hAnsi="標楷體"/>
                <w:u w:val="single"/>
              </w:rPr>
            </w:pPr>
            <w:r w:rsidRPr="006E5919">
              <w:rPr>
                <w:rFonts w:eastAsia="標楷體" w:hAnsi="標楷體" w:hint="eastAsia"/>
                <w:u w:val="single"/>
              </w:rPr>
              <w:t>條次變更。</w:t>
            </w:r>
          </w:p>
          <w:p w:rsidR="000A55B7" w:rsidRPr="006E5919" w:rsidRDefault="000A55B7" w:rsidP="003E263C">
            <w:pPr>
              <w:numPr>
                <w:ilvl w:val="1"/>
                <w:numId w:val="35"/>
              </w:numPr>
              <w:ind w:left="510" w:hanging="510"/>
              <w:jc w:val="both"/>
              <w:rPr>
                <w:rFonts w:eastAsia="標楷體" w:hAnsi="標楷體"/>
              </w:rPr>
            </w:pPr>
            <w:r w:rsidRPr="006E5919">
              <w:rPr>
                <w:rFonts w:eastAsia="標楷體" w:hAnsi="標楷體" w:hint="eastAsia"/>
              </w:rPr>
              <w:t>酌作文字修正。</w:t>
            </w:r>
          </w:p>
        </w:tc>
      </w:tr>
      <w:tr w:rsidR="000A55B7" w:rsidRPr="006E5919" w:rsidTr="00586CA9">
        <w:trPr>
          <w:jc w:val="center"/>
        </w:trPr>
        <w:tc>
          <w:tcPr>
            <w:tcW w:w="3458" w:type="dxa"/>
          </w:tcPr>
          <w:p w:rsidR="000A55B7" w:rsidRPr="006E5919" w:rsidRDefault="000A55B7" w:rsidP="00586CA9">
            <w:pPr>
              <w:pStyle w:val="-1"/>
              <w:spacing w:beforeLines="0" w:afterLines="0"/>
              <w:rPr>
                <w:rFonts w:cs="Times New Roman"/>
                <w:sz w:val="24"/>
                <w:szCs w:val="24"/>
              </w:rPr>
            </w:pPr>
            <w:r w:rsidRPr="006E5919">
              <w:rPr>
                <w:rFonts w:cs="Times New Roman" w:hint="eastAsia"/>
                <w:sz w:val="24"/>
                <w:szCs w:val="24"/>
              </w:rPr>
              <w:t>第</w:t>
            </w:r>
            <w:r w:rsidRPr="006E5919">
              <w:rPr>
                <w:rFonts w:cs="Times New Roman" w:hint="eastAsia"/>
                <w:sz w:val="24"/>
                <w:szCs w:val="24"/>
                <w:u w:val="single"/>
              </w:rPr>
              <w:t>七</w:t>
            </w:r>
            <w:r w:rsidRPr="006E5919">
              <w:rPr>
                <w:rFonts w:cs="Times New Roman" w:hint="eastAsia"/>
                <w:sz w:val="24"/>
                <w:szCs w:val="24"/>
              </w:rPr>
              <w:t>條　本標準自發布日施行。</w:t>
            </w:r>
          </w:p>
          <w:p w:rsidR="000A55B7" w:rsidRPr="006E5919" w:rsidRDefault="000A55B7" w:rsidP="00B578F8">
            <w:pPr>
              <w:pStyle w:val="-1"/>
              <w:spacing w:beforeLines="0" w:afterLines="0"/>
              <w:ind w:leftChars="83" w:left="199" w:firstLineChars="212" w:firstLine="509"/>
              <w:rPr>
                <w:rFonts w:cs="Times New Roman"/>
                <w:sz w:val="24"/>
                <w:szCs w:val="24"/>
              </w:rPr>
            </w:pPr>
            <w:r w:rsidRPr="006E5919">
              <w:rPr>
                <w:rFonts w:ascii="Times New Roman" w:cs="Times New Roman" w:hint="eastAsia"/>
                <w:sz w:val="24"/>
                <w:szCs w:val="24"/>
              </w:rPr>
              <w:t>本標準中華民國</w:t>
            </w:r>
            <w:r w:rsidR="00B578F8">
              <w:rPr>
                <w:rFonts w:ascii="Times New Roman" w:cs="Times New Roman" w:hint="eastAsia"/>
                <w:sz w:val="24"/>
                <w:szCs w:val="24"/>
              </w:rPr>
              <w:t>一百零二</w:t>
            </w:r>
            <w:r w:rsidRPr="006E5919">
              <w:rPr>
                <w:rFonts w:ascii="Times New Roman" w:cs="Times New Roman" w:hint="eastAsia"/>
                <w:sz w:val="24"/>
                <w:szCs w:val="24"/>
              </w:rPr>
              <w:t>年</w:t>
            </w:r>
            <w:r w:rsidR="00B578F8">
              <w:rPr>
                <w:rFonts w:ascii="Times New Roman" w:cs="Times New Roman" w:hint="eastAsia"/>
                <w:sz w:val="24"/>
                <w:szCs w:val="24"/>
              </w:rPr>
              <w:t>十二</w:t>
            </w:r>
            <w:r w:rsidRPr="006E5919">
              <w:rPr>
                <w:rFonts w:ascii="Times New Roman" w:cs="Times New Roman" w:hint="eastAsia"/>
                <w:sz w:val="24"/>
                <w:szCs w:val="24"/>
              </w:rPr>
              <w:t>月</w:t>
            </w:r>
            <w:r w:rsidR="00B578F8">
              <w:rPr>
                <w:rFonts w:ascii="Times New Roman" w:cs="Times New Roman" w:hint="eastAsia"/>
                <w:sz w:val="24"/>
                <w:szCs w:val="24"/>
              </w:rPr>
              <w:t>十八</w:t>
            </w:r>
            <w:r w:rsidRPr="006E5919">
              <w:rPr>
                <w:rFonts w:ascii="Times New Roman" w:cs="Times New Roman" w:hint="eastAsia"/>
                <w:sz w:val="24"/>
                <w:szCs w:val="24"/>
              </w:rPr>
              <w:t>日修正之條文，自一百零三年一月一日施行。</w:t>
            </w:r>
          </w:p>
        </w:tc>
        <w:tc>
          <w:tcPr>
            <w:tcW w:w="3458" w:type="dxa"/>
          </w:tcPr>
          <w:p w:rsidR="000A55B7" w:rsidRPr="006E5919" w:rsidRDefault="000A55B7" w:rsidP="00586CA9">
            <w:pPr>
              <w:pStyle w:val="-1"/>
              <w:spacing w:beforeLines="0" w:afterLines="0"/>
              <w:ind w:left="269" w:hangingChars="112" w:hanging="269"/>
              <w:rPr>
                <w:rFonts w:cs="Times New Roman"/>
                <w:sz w:val="24"/>
                <w:szCs w:val="24"/>
              </w:rPr>
            </w:pPr>
            <w:r w:rsidRPr="006E5919">
              <w:rPr>
                <w:rFonts w:cs="Times New Roman" w:hint="eastAsia"/>
                <w:sz w:val="24"/>
                <w:szCs w:val="24"/>
              </w:rPr>
              <w:t>第六條　本標準自發布日施行。</w:t>
            </w:r>
          </w:p>
        </w:tc>
        <w:tc>
          <w:tcPr>
            <w:tcW w:w="3458" w:type="dxa"/>
          </w:tcPr>
          <w:p w:rsidR="000A55B7" w:rsidRPr="006E5919" w:rsidRDefault="000A55B7" w:rsidP="003E263C">
            <w:pPr>
              <w:numPr>
                <w:ilvl w:val="0"/>
                <w:numId w:val="12"/>
              </w:numPr>
              <w:ind w:left="510" w:hanging="510"/>
              <w:jc w:val="both"/>
              <w:rPr>
                <w:rFonts w:eastAsia="標楷體" w:hAnsi="標楷體"/>
                <w:u w:val="single"/>
              </w:rPr>
            </w:pPr>
            <w:r w:rsidRPr="006E5919">
              <w:rPr>
                <w:rFonts w:eastAsia="標楷體" w:hAnsi="標楷體" w:hint="eastAsia"/>
                <w:u w:val="single"/>
              </w:rPr>
              <w:t>條次變更。</w:t>
            </w:r>
          </w:p>
          <w:p w:rsidR="000A55B7" w:rsidRPr="006E5919" w:rsidRDefault="000A55B7" w:rsidP="003E263C">
            <w:pPr>
              <w:numPr>
                <w:ilvl w:val="0"/>
                <w:numId w:val="12"/>
              </w:numPr>
              <w:ind w:left="510" w:hanging="510"/>
              <w:jc w:val="both"/>
              <w:rPr>
                <w:rFonts w:eastAsia="標楷體" w:hAnsi="標楷體"/>
              </w:rPr>
            </w:pPr>
            <w:r w:rsidRPr="006E5919">
              <w:rPr>
                <w:rFonts w:eastAsia="標楷體" w:hAnsi="標楷體" w:hint="eastAsia"/>
              </w:rPr>
              <w:t>修正條文施行日期。</w:t>
            </w:r>
          </w:p>
        </w:tc>
      </w:tr>
    </w:tbl>
    <w:p w:rsidR="00720749" w:rsidRPr="006E5919" w:rsidRDefault="00720749" w:rsidP="00C50128">
      <w:pPr>
        <w:spacing w:afterLines="50" w:line="460" w:lineRule="exact"/>
        <w:ind w:left="801" w:hangingChars="200" w:hanging="801"/>
        <w:jc w:val="center"/>
        <w:rPr>
          <w:rFonts w:eastAsia="標楷體"/>
          <w:b/>
          <w:sz w:val="40"/>
          <w:szCs w:val="40"/>
        </w:rPr>
      </w:pPr>
      <w:r w:rsidRPr="006E5919">
        <w:rPr>
          <w:rFonts w:eastAsia="標楷體"/>
          <w:b/>
          <w:sz w:val="40"/>
          <w:szCs w:val="40"/>
        </w:rPr>
        <w:br w:type="page"/>
      </w:r>
    </w:p>
    <w:p w:rsidR="000A55B7" w:rsidRPr="006E5919" w:rsidRDefault="000A55B7" w:rsidP="00C50128">
      <w:pPr>
        <w:spacing w:afterLines="50" w:line="460" w:lineRule="exact"/>
        <w:ind w:left="801" w:hangingChars="200" w:hanging="801"/>
        <w:jc w:val="center"/>
        <w:rPr>
          <w:rFonts w:eastAsia="標楷體"/>
          <w:b/>
          <w:sz w:val="40"/>
          <w:szCs w:val="40"/>
        </w:rPr>
      </w:pPr>
      <w:r w:rsidRPr="006E5919">
        <w:rPr>
          <w:rFonts w:eastAsia="標楷體" w:hint="eastAsia"/>
          <w:b/>
          <w:sz w:val="40"/>
          <w:szCs w:val="40"/>
        </w:rPr>
        <w:lastRenderedPageBreak/>
        <w:t>附件、地下水背景砷濃度潛勢範圍及來源判定流程</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8"/>
        <w:gridCol w:w="3458"/>
        <w:gridCol w:w="3458"/>
      </w:tblGrid>
      <w:tr w:rsidR="000A55B7" w:rsidRPr="006E5919" w:rsidTr="00586CA9">
        <w:trPr>
          <w:jc w:val="center"/>
        </w:trPr>
        <w:tc>
          <w:tcPr>
            <w:tcW w:w="3458" w:type="dxa"/>
            <w:vAlign w:val="center"/>
          </w:tcPr>
          <w:p w:rsidR="000A55B7" w:rsidRPr="006E5919" w:rsidRDefault="000A55B7" w:rsidP="00586CA9">
            <w:pPr>
              <w:ind w:left="925" w:hangingChars="385" w:hanging="925"/>
              <w:jc w:val="center"/>
              <w:rPr>
                <w:rFonts w:eastAsia="標楷體"/>
                <w:b/>
              </w:rPr>
            </w:pPr>
            <w:r w:rsidRPr="006E5919">
              <w:rPr>
                <w:rFonts w:eastAsia="標楷體" w:hint="eastAsia"/>
                <w:b/>
              </w:rPr>
              <w:t>修正規定</w:t>
            </w:r>
          </w:p>
        </w:tc>
        <w:tc>
          <w:tcPr>
            <w:tcW w:w="3458" w:type="dxa"/>
            <w:vAlign w:val="center"/>
          </w:tcPr>
          <w:p w:rsidR="000A55B7" w:rsidRPr="006E5919" w:rsidRDefault="000A55B7" w:rsidP="00586CA9">
            <w:pPr>
              <w:ind w:left="925" w:hangingChars="385" w:hanging="925"/>
              <w:jc w:val="center"/>
              <w:rPr>
                <w:rFonts w:eastAsia="標楷體"/>
                <w:b/>
              </w:rPr>
            </w:pPr>
            <w:r w:rsidRPr="006E5919">
              <w:rPr>
                <w:rFonts w:eastAsia="標楷體" w:hint="eastAsia"/>
                <w:b/>
              </w:rPr>
              <w:t>現行規定</w:t>
            </w:r>
          </w:p>
        </w:tc>
        <w:tc>
          <w:tcPr>
            <w:tcW w:w="3458" w:type="dxa"/>
            <w:vAlign w:val="center"/>
          </w:tcPr>
          <w:p w:rsidR="000A55B7" w:rsidRPr="006E5919" w:rsidRDefault="000A55B7" w:rsidP="00586CA9">
            <w:pPr>
              <w:jc w:val="center"/>
              <w:rPr>
                <w:rFonts w:eastAsia="標楷體"/>
                <w:b/>
              </w:rPr>
            </w:pPr>
            <w:r w:rsidRPr="006E5919">
              <w:rPr>
                <w:rFonts w:eastAsia="標楷體" w:hint="eastAsia"/>
                <w:b/>
              </w:rPr>
              <w:t>說明</w:t>
            </w:r>
          </w:p>
        </w:tc>
      </w:tr>
      <w:tr w:rsidR="000A55B7" w:rsidRPr="00B913C3" w:rsidTr="00586CA9">
        <w:trPr>
          <w:trHeight w:val="1558"/>
          <w:jc w:val="center"/>
        </w:trPr>
        <w:tc>
          <w:tcPr>
            <w:tcW w:w="3458" w:type="dxa"/>
          </w:tcPr>
          <w:p w:rsidR="000A55B7" w:rsidRPr="006E5919" w:rsidRDefault="000A55B7" w:rsidP="00586CA9">
            <w:pPr>
              <w:pStyle w:val="-1"/>
              <w:spacing w:before="180" w:after="180"/>
              <w:ind w:left="269" w:hangingChars="112" w:hanging="269"/>
              <w:rPr>
                <w:rFonts w:ascii="Times New Roman" w:hAnsi="Times New Roman" w:cs="Times New Roman"/>
                <w:sz w:val="24"/>
                <w:szCs w:val="24"/>
              </w:rPr>
            </w:pPr>
            <w:r w:rsidRPr="006E5919">
              <w:rPr>
                <w:rFonts w:ascii="Times New Roman" w:hAnsi="Times New Roman" w:cs="Times New Roman" w:hint="eastAsia"/>
                <w:sz w:val="24"/>
                <w:szCs w:val="24"/>
              </w:rPr>
              <w:t>壹、砷濃度潛勢範圍劃定</w:t>
            </w:r>
          </w:p>
          <w:p w:rsidR="000A55B7" w:rsidRPr="006E5919" w:rsidRDefault="000A55B7" w:rsidP="000A55B7">
            <w:pPr>
              <w:pStyle w:val="-1"/>
              <w:numPr>
                <w:ilvl w:val="1"/>
                <w:numId w:val="48"/>
              </w:numPr>
              <w:spacing w:beforeLines="0" w:afterLines="0"/>
              <w:ind w:left="544" w:hanging="482"/>
              <w:rPr>
                <w:rFonts w:ascii="Times New Roman" w:cs="Times New Roman"/>
                <w:sz w:val="24"/>
                <w:szCs w:val="24"/>
              </w:rPr>
            </w:pPr>
            <w:r w:rsidRPr="006E5919">
              <w:rPr>
                <w:rFonts w:ascii="Times New Roman" w:cs="Times New Roman" w:hint="eastAsia"/>
                <w:sz w:val="24"/>
                <w:szCs w:val="24"/>
              </w:rPr>
              <w:t>依據國內外地下水砷污染事件之研究調查成果，歸納砷污染地區地下水與地層沉積物大多具備下列地質化學特性：</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（一）歷年地下水砷濃度常超過地下水污染監測標準：地下水流速較地表水為緩慢，於長期不受擾動之砷濃度潛勢區域內，地下水砷濃度隨時間變化程度輕微，歷年檢測結果大多超過地下水污染監測標準。</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二）地層沉積物之砷濃度偏高：由於地層沉積物中累積大量砷含量，為地下水主要的砷污染來源，故地下水砷濃度偏高之監（觀）測井，其井篩區間沉積物之砷濃度亦偏高，一般而言，未受砷污染之沉積物背景濃度大多小於二十</w:t>
            </w:r>
            <w:r w:rsidRPr="006E5919">
              <w:rPr>
                <w:rFonts w:ascii="Times New Roman" w:cs="Times New Roman" w:hint="eastAsia"/>
                <w:sz w:val="24"/>
                <w:szCs w:val="24"/>
              </w:rPr>
              <w:t xml:space="preserve"> </w:t>
            </w:r>
            <w:r w:rsidRPr="006E5919">
              <w:rPr>
                <w:rFonts w:ascii="Times New Roman" w:hAnsi="Times New Roman" w:cs="Times New Roman" w:hint="eastAsia"/>
                <w:sz w:val="24"/>
                <w:szCs w:val="24"/>
              </w:rPr>
              <w:t>毫克／公斤</w:t>
            </w:r>
            <w:r w:rsidRPr="006E5919">
              <w:rPr>
                <w:rFonts w:ascii="Times New Roman" w:cs="Times New Roman" w:hint="eastAsia"/>
                <w:sz w:val="24"/>
                <w:szCs w:val="24"/>
              </w:rPr>
              <w:t>。</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（三）地層沉積物組成多為坋質黏土夾細砂層：富含坋質黏土之沉積物有利於地</w:t>
            </w:r>
            <w:r w:rsidRPr="006E5919">
              <w:rPr>
                <w:rFonts w:ascii="Times New Roman" w:cs="Times New Roman" w:hint="eastAsia"/>
                <w:sz w:val="24"/>
                <w:szCs w:val="24"/>
              </w:rPr>
              <w:lastRenderedPageBreak/>
              <w:t>層環境中之還原反應，細顆粒沉積物亦有利於砷累積於地層環境中，故利用設置監（觀）測井之地質鑽探結果，可評估地下水砷污染發生之可能性。</w:t>
            </w:r>
          </w:p>
          <w:p w:rsidR="000A55B7" w:rsidRPr="006E5919" w:rsidRDefault="000A55B7" w:rsidP="000A55B7">
            <w:pPr>
              <w:pStyle w:val="-1"/>
              <w:numPr>
                <w:ilvl w:val="1"/>
                <w:numId w:val="48"/>
              </w:numPr>
              <w:spacing w:beforeLines="0" w:afterLines="0"/>
              <w:ind w:left="544" w:hanging="482"/>
              <w:rPr>
                <w:rFonts w:ascii="Times New Roman" w:cs="Times New Roman"/>
                <w:sz w:val="24"/>
                <w:szCs w:val="24"/>
              </w:rPr>
            </w:pPr>
            <w:r w:rsidRPr="006E5919">
              <w:rPr>
                <w:rFonts w:ascii="Times New Roman" w:cs="Times New Roman" w:hint="eastAsia"/>
                <w:sz w:val="24"/>
                <w:szCs w:val="24"/>
              </w:rPr>
              <w:t>依據臺灣各地下水分區之地下水水質定期監測結果，歸納臺灣具備上述地下水砷污染特性之分區，包括濁水溪沖積扇、嘉南平原、屏東平原、蘭陽平原等四區，其地下水砷濃度潛勢範圍之區域分布如附表一。</w:t>
            </w:r>
          </w:p>
          <w:p w:rsidR="000A55B7" w:rsidRPr="006E5919" w:rsidRDefault="000A55B7" w:rsidP="000A55B7">
            <w:pPr>
              <w:pStyle w:val="-1"/>
              <w:numPr>
                <w:ilvl w:val="1"/>
                <w:numId w:val="48"/>
              </w:numPr>
              <w:spacing w:beforeLines="0" w:afterLines="0"/>
              <w:ind w:left="544" w:hanging="482"/>
              <w:rPr>
                <w:rFonts w:ascii="Times New Roman" w:cs="Times New Roman"/>
                <w:sz w:val="24"/>
                <w:szCs w:val="24"/>
              </w:rPr>
            </w:pPr>
            <w:r w:rsidRPr="006E5919">
              <w:rPr>
                <w:rFonts w:ascii="Times New Roman" w:cs="Times New Roman" w:hint="eastAsia"/>
                <w:sz w:val="24"/>
                <w:szCs w:val="24"/>
              </w:rPr>
              <w:t>上述區域於地下水水質檢測砷濃度超過地下水污染監測標準時，得無須辦理應變措施等工作，並歸納為受區域水文地質條件及環境背景因素影響所致。</w:t>
            </w:r>
          </w:p>
          <w:p w:rsidR="000A55B7" w:rsidRPr="006E5919" w:rsidRDefault="000A55B7" w:rsidP="000A55B7">
            <w:pPr>
              <w:pStyle w:val="-1"/>
              <w:numPr>
                <w:ilvl w:val="1"/>
                <w:numId w:val="48"/>
              </w:numPr>
              <w:spacing w:beforeLines="0" w:afterLines="0"/>
              <w:ind w:left="544" w:hanging="482"/>
              <w:rPr>
                <w:rFonts w:ascii="Times New Roman" w:cs="Times New Roman"/>
                <w:sz w:val="24"/>
                <w:szCs w:val="24"/>
              </w:rPr>
            </w:pPr>
            <w:r w:rsidRPr="006E5919">
              <w:rPr>
                <w:rFonts w:ascii="Times New Roman" w:cs="Times New Roman" w:hint="eastAsia"/>
                <w:sz w:val="24"/>
                <w:szCs w:val="24"/>
              </w:rPr>
              <w:t>上述區域涵蓋範圍應依地下水定期監測結果調整之。</w:t>
            </w:r>
          </w:p>
          <w:p w:rsidR="000A55B7" w:rsidRPr="006E5919" w:rsidRDefault="000A55B7" w:rsidP="00586CA9">
            <w:pPr>
              <w:pStyle w:val="-1"/>
              <w:spacing w:before="180" w:after="180"/>
              <w:ind w:left="269" w:hangingChars="112" w:hanging="269"/>
              <w:rPr>
                <w:rFonts w:ascii="Times New Roman" w:hAnsi="Times New Roman" w:cs="Times New Roman"/>
                <w:sz w:val="24"/>
                <w:szCs w:val="24"/>
              </w:rPr>
            </w:pPr>
            <w:r w:rsidRPr="006E5919">
              <w:rPr>
                <w:rFonts w:ascii="Times New Roman" w:hAnsi="Times New Roman" w:cs="Times New Roman" w:hint="eastAsia"/>
                <w:sz w:val="24"/>
                <w:szCs w:val="24"/>
              </w:rPr>
              <w:t>貳、地下水砷來源判別方式</w:t>
            </w:r>
          </w:p>
          <w:p w:rsidR="000A55B7" w:rsidRPr="006E5919" w:rsidRDefault="000A55B7" w:rsidP="000A55B7">
            <w:pPr>
              <w:pStyle w:val="-1"/>
              <w:numPr>
                <w:ilvl w:val="1"/>
                <w:numId w:val="26"/>
              </w:numPr>
              <w:spacing w:beforeLines="0" w:afterLines="0"/>
              <w:ind w:left="544" w:hanging="482"/>
              <w:rPr>
                <w:rFonts w:ascii="Times New Roman" w:cs="Times New Roman"/>
                <w:sz w:val="24"/>
                <w:szCs w:val="24"/>
              </w:rPr>
            </w:pPr>
            <w:r w:rsidRPr="006E5919">
              <w:rPr>
                <w:rFonts w:ascii="Times New Roman" w:cs="Times New Roman" w:hint="eastAsia"/>
                <w:sz w:val="24"/>
                <w:szCs w:val="24"/>
              </w:rPr>
              <w:t>地下水砷來源判別工作，應於下列時機辦理</w:t>
            </w:r>
            <w:r w:rsidR="00384FBD" w:rsidRPr="006E5919">
              <w:rPr>
                <w:rFonts w:ascii="Times New Roman" w:cs="Times New Roman" w:hint="eastAsia"/>
                <w:sz w:val="24"/>
                <w:szCs w:val="24"/>
              </w:rPr>
              <w:t>（如附圖一）</w:t>
            </w:r>
            <w:r w:rsidRPr="006E5919">
              <w:rPr>
                <w:rFonts w:ascii="Times New Roman" w:cs="Times New Roman" w:hint="eastAsia"/>
                <w:sz w:val="24"/>
                <w:szCs w:val="24"/>
              </w:rPr>
              <w:t>：</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（一）地下水砷污染發生區域非屬前述砷濃度潛勢範圍內。</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（二）地下水砷污染發生區域屬前述砷濃度潛勢範圍內，且具</w:t>
            </w:r>
            <w:r w:rsidRPr="006E5919">
              <w:rPr>
                <w:rFonts w:ascii="Times New Roman" w:cs="Times New Roman" w:hint="eastAsia"/>
                <w:sz w:val="24"/>
                <w:szCs w:val="24"/>
              </w:rPr>
              <w:lastRenderedPageBreak/>
              <w:t>外來污染來源之虞。</w:t>
            </w:r>
          </w:p>
          <w:p w:rsidR="000A55B7" w:rsidRPr="006E5919" w:rsidRDefault="000A55B7" w:rsidP="000A55B7">
            <w:pPr>
              <w:pStyle w:val="-1"/>
              <w:numPr>
                <w:ilvl w:val="1"/>
                <w:numId w:val="26"/>
              </w:numPr>
              <w:spacing w:beforeLines="0" w:afterLines="0"/>
              <w:ind w:left="544" w:hanging="482"/>
              <w:rPr>
                <w:rFonts w:ascii="Times New Roman" w:cs="Times New Roman"/>
                <w:sz w:val="24"/>
                <w:szCs w:val="24"/>
              </w:rPr>
            </w:pPr>
            <w:r w:rsidRPr="006E5919">
              <w:rPr>
                <w:rFonts w:ascii="Times New Roman" w:cs="Times New Roman" w:hint="eastAsia"/>
                <w:sz w:val="24"/>
                <w:szCs w:val="24"/>
              </w:rPr>
              <w:t>於前述地下水砷來源判別時機，應依地下水砷污染來源</w:t>
            </w:r>
            <w:r w:rsidR="00F73344" w:rsidRPr="006E5919">
              <w:rPr>
                <w:rFonts w:ascii="Times New Roman" w:cs="Times New Roman" w:hint="eastAsia"/>
                <w:sz w:val="24"/>
                <w:szCs w:val="24"/>
              </w:rPr>
              <w:t>判定</w:t>
            </w:r>
            <w:r w:rsidRPr="006E5919">
              <w:rPr>
                <w:rFonts w:ascii="Times New Roman" w:cs="Times New Roman" w:hint="eastAsia"/>
                <w:sz w:val="24"/>
                <w:szCs w:val="24"/>
              </w:rPr>
              <w:t>流程（如附圖二），判定該區地下水砷污染形成原因，判定流程至少應包括下列工作：</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（一）收集污染場址之水文地質資料、人為活動情況，規劃地下水砷污染調查範圍。</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（二）彙整周邊既設井歷年水位變化、水質檢測資料、地層沉積物特性，初步判斷非外來因素所致之可能性。</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（三）進行污染場址現勘與居民訪談，判斷周邊人為污染來源之可能性。</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（四）比對前述之地下水砷濃度潛勢範圍，若污染場址位於分布範圍內，則歸納為非因外來因素所致之事件，得無須辦理後續緊急應變調查與查證工作。</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（五）若污染場址位於地下水砷濃度潛勢範圍外，則採集污染場址之監（觀）測井井篩附近沉積物與地下水樣本，進行總砷含量分析，</w:t>
            </w:r>
            <w:r w:rsidRPr="006E5919">
              <w:rPr>
                <w:rFonts w:ascii="Times New Roman" w:cs="Times New Roman" w:hint="eastAsia"/>
                <w:sz w:val="24"/>
                <w:szCs w:val="24"/>
              </w:rPr>
              <w:lastRenderedPageBreak/>
              <w:t>若沉積物與地下水中砷濃度偏高之深度一致，則歸納為非因外來因素所致之事件，得無須辦理後續緊急應變調查與查證工作。</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（六）若沉積物與地下水中砷濃度偏高之深度不一致，則進行沉積物之分段連續萃取與</w:t>
            </w:r>
            <w:r w:rsidRPr="006E5919">
              <w:rPr>
                <w:rFonts w:ascii="Times New Roman" w:cs="Times New Roman" w:hint="eastAsia"/>
                <w:sz w:val="24"/>
                <w:szCs w:val="24"/>
              </w:rPr>
              <w:t>X</w:t>
            </w:r>
            <w:r w:rsidRPr="006E5919">
              <w:rPr>
                <w:rFonts w:ascii="Times New Roman" w:cs="Times New Roman" w:hint="eastAsia"/>
                <w:sz w:val="24"/>
                <w:szCs w:val="24"/>
              </w:rPr>
              <w:t>光繞射分析，確認含砷礦物相別與鐵、錳礦物型態，若與結晶型鐵、錳氧化礦物有關，則歸納為非因外來因素所致之事件，得無須辦理後續緊急應變調查與查證工作。</w:t>
            </w:r>
          </w:p>
          <w:p w:rsidR="000A55B7" w:rsidRPr="006E5919" w:rsidRDefault="000A55B7" w:rsidP="00586CA9">
            <w:pPr>
              <w:pStyle w:val="-1"/>
              <w:spacing w:beforeLines="0" w:afterLines="0"/>
              <w:ind w:leftChars="228" w:left="1255" w:hangingChars="295" w:hanging="708"/>
              <w:rPr>
                <w:rFonts w:ascii="Times New Roman" w:cs="Times New Roman"/>
                <w:sz w:val="24"/>
                <w:szCs w:val="24"/>
              </w:rPr>
            </w:pPr>
            <w:r w:rsidRPr="006E5919">
              <w:rPr>
                <w:rFonts w:ascii="Times New Roman" w:cs="Times New Roman" w:hint="eastAsia"/>
                <w:sz w:val="24"/>
                <w:szCs w:val="24"/>
              </w:rPr>
              <w:t>（七）若含砷礦物相別與結晶型鐵、錳氧化礦物無關，則應辦理緊急應變之調查與查證工作，釐清地下水砷污染來源。</w:t>
            </w:r>
          </w:p>
          <w:p w:rsidR="000A55B7" w:rsidRPr="006E5919" w:rsidRDefault="00F73344" w:rsidP="000A55B7">
            <w:pPr>
              <w:pStyle w:val="-1"/>
              <w:numPr>
                <w:ilvl w:val="1"/>
                <w:numId w:val="26"/>
              </w:numPr>
              <w:spacing w:beforeLines="0" w:afterLines="0"/>
              <w:ind w:left="544" w:hanging="482"/>
              <w:rPr>
                <w:rFonts w:ascii="Times New Roman" w:cs="Times New Roman"/>
                <w:sz w:val="24"/>
                <w:szCs w:val="24"/>
              </w:rPr>
            </w:pPr>
            <w:r w:rsidRPr="006E5919">
              <w:rPr>
                <w:rFonts w:ascii="Times New Roman" w:cs="Times New Roman" w:hint="eastAsia"/>
                <w:sz w:val="24"/>
                <w:szCs w:val="24"/>
              </w:rPr>
              <w:t>依據本附件壹、四及貳、二、（五）、（六）、（七）規定，依地下水定期監測結果或地下水砷污染來源調查工作成果，應修正本附件之地下水砷濃度潛勢範圍。</w:t>
            </w:r>
          </w:p>
          <w:p w:rsidR="000A55B7" w:rsidRPr="006E5919" w:rsidRDefault="000A55B7" w:rsidP="00F73344">
            <w:pPr>
              <w:pStyle w:val="-1"/>
              <w:spacing w:before="180" w:after="180"/>
              <w:ind w:left="269" w:hangingChars="112" w:hanging="269"/>
              <w:rPr>
                <w:rFonts w:ascii="Times New Roman" w:hAnsi="Times New Roman" w:cs="Times New Roman"/>
                <w:sz w:val="24"/>
                <w:szCs w:val="24"/>
              </w:rPr>
            </w:pPr>
            <w:r w:rsidRPr="006E5919">
              <w:rPr>
                <w:rFonts w:ascii="Times New Roman" w:hAnsi="Times New Roman" w:cs="Times New Roman" w:hint="eastAsia"/>
                <w:sz w:val="24"/>
                <w:szCs w:val="24"/>
              </w:rPr>
              <w:t>參、含砷地下水管理使用方式</w:t>
            </w:r>
          </w:p>
          <w:p w:rsidR="000A55B7" w:rsidRPr="006E5919" w:rsidRDefault="000A55B7" w:rsidP="00586CA9">
            <w:pPr>
              <w:rPr>
                <w:rFonts w:eastAsia="標楷體"/>
              </w:rPr>
            </w:pPr>
            <w:r w:rsidRPr="006E5919">
              <w:rPr>
                <w:rFonts w:eastAsia="標楷體" w:hint="eastAsia"/>
              </w:rPr>
              <w:t>本附件附表一所列之砷濃度潛</w:t>
            </w:r>
            <w:r w:rsidRPr="006E5919">
              <w:rPr>
                <w:rFonts w:eastAsia="標楷體" w:hint="eastAsia"/>
              </w:rPr>
              <w:lastRenderedPageBreak/>
              <w:t>勢範圍，其含砷地下水之使用方式須依各類地下水用水標的，各事業單位主管機關應配合相關水質標準或用水需求，研擬合宜之水質淨化處理方式與地下水抽取深度、用水量等。</w:t>
            </w:r>
          </w:p>
          <w:p w:rsidR="00AE3B84" w:rsidRPr="006E5919" w:rsidRDefault="00AE3B84" w:rsidP="00586CA9">
            <w:pPr>
              <w:rPr>
                <w:rFonts w:eastAsia="標楷體"/>
              </w:rPr>
            </w:pPr>
          </w:p>
          <w:p w:rsidR="000A55B7" w:rsidRPr="006E5919" w:rsidRDefault="000A55B7" w:rsidP="00586CA9">
            <w:pPr>
              <w:widowControl/>
              <w:snapToGrid w:val="0"/>
              <w:jc w:val="center"/>
              <w:rPr>
                <w:rFonts w:eastAsia="標楷體"/>
                <w:sz w:val="28"/>
                <w:szCs w:val="28"/>
              </w:rPr>
            </w:pPr>
            <w:r w:rsidRPr="006E5919">
              <w:rPr>
                <w:noProof/>
                <w:szCs w:val="28"/>
              </w:rPr>
              <w:drawing>
                <wp:inline distT="0" distB="0" distL="0" distR="0">
                  <wp:extent cx="1677126" cy="242086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a:stretch>
                            <a:fillRect/>
                          </a:stretch>
                        </pic:blipFill>
                        <pic:spPr bwMode="auto">
                          <a:xfrm>
                            <a:off x="0" y="0"/>
                            <a:ext cx="1682162" cy="2428133"/>
                          </a:xfrm>
                          <a:prstGeom prst="rect">
                            <a:avLst/>
                          </a:prstGeom>
                          <a:noFill/>
                          <a:ln w="9525">
                            <a:noFill/>
                            <a:miter lim="800000"/>
                            <a:headEnd/>
                            <a:tailEnd/>
                          </a:ln>
                        </pic:spPr>
                      </pic:pic>
                    </a:graphicData>
                  </a:graphic>
                </wp:inline>
              </w:drawing>
            </w:r>
          </w:p>
          <w:p w:rsidR="000A55B7" w:rsidRPr="006E5919" w:rsidRDefault="000A55B7" w:rsidP="00C50128">
            <w:pPr>
              <w:widowControl/>
              <w:spacing w:beforeLines="50" w:line="240" w:lineRule="atLeast"/>
              <w:ind w:left="840" w:hangingChars="350" w:hanging="840"/>
              <w:rPr>
                <w:rFonts w:eastAsia="標楷體"/>
              </w:rPr>
            </w:pPr>
            <w:r w:rsidRPr="006E5919">
              <w:rPr>
                <w:rFonts w:eastAsia="標楷體" w:hint="eastAsia"/>
              </w:rPr>
              <w:t>附圖一、地下水背景砷濃度潛勢範圍及來源判定流程架構</w:t>
            </w:r>
          </w:p>
          <w:p w:rsidR="000A55B7" w:rsidRPr="006E5919" w:rsidRDefault="000A55B7" w:rsidP="00586CA9">
            <w:pPr>
              <w:jc w:val="center"/>
              <w:rPr>
                <w:rFonts w:eastAsia="標楷體"/>
                <w:sz w:val="28"/>
              </w:rPr>
            </w:pPr>
            <w:r w:rsidRPr="006E5919">
              <w:rPr>
                <w:noProof/>
              </w:rPr>
              <w:drawing>
                <wp:inline distT="0" distB="0" distL="0" distR="0">
                  <wp:extent cx="2028190" cy="260159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srcRect/>
                          <a:stretch>
                            <a:fillRect/>
                          </a:stretch>
                        </pic:blipFill>
                        <pic:spPr bwMode="auto">
                          <a:xfrm>
                            <a:off x="0" y="0"/>
                            <a:ext cx="2028190" cy="2601595"/>
                          </a:xfrm>
                          <a:prstGeom prst="rect">
                            <a:avLst/>
                          </a:prstGeom>
                          <a:noFill/>
                          <a:ln w="9525">
                            <a:noFill/>
                            <a:miter lim="800000"/>
                            <a:headEnd/>
                            <a:tailEnd/>
                          </a:ln>
                        </pic:spPr>
                      </pic:pic>
                    </a:graphicData>
                  </a:graphic>
                </wp:inline>
              </w:drawing>
            </w:r>
          </w:p>
          <w:p w:rsidR="000A55B7" w:rsidRPr="006E5919" w:rsidRDefault="000A55B7" w:rsidP="00C50128">
            <w:pPr>
              <w:widowControl/>
              <w:spacing w:beforeLines="50" w:line="240" w:lineRule="atLeast"/>
              <w:ind w:left="840" w:hangingChars="350" w:hanging="840"/>
              <w:rPr>
                <w:rFonts w:eastAsia="標楷體"/>
              </w:rPr>
            </w:pPr>
            <w:r w:rsidRPr="006E5919">
              <w:rPr>
                <w:rFonts w:eastAsia="標楷體" w:hint="eastAsia"/>
              </w:rPr>
              <w:t>附圖二、地下水砷污染來源</w:t>
            </w:r>
            <w:r w:rsidR="00F73344" w:rsidRPr="006E5919">
              <w:rPr>
                <w:rFonts w:eastAsia="標楷體" w:hint="eastAsia"/>
              </w:rPr>
              <w:t>判定</w:t>
            </w:r>
            <w:r w:rsidRPr="006E5919">
              <w:rPr>
                <w:rFonts w:eastAsia="標楷體" w:hint="eastAsia"/>
              </w:rPr>
              <w:t>流程</w:t>
            </w:r>
          </w:p>
          <w:p w:rsidR="000A55B7" w:rsidRPr="006E5919" w:rsidRDefault="000A55B7" w:rsidP="00C50128">
            <w:pPr>
              <w:widowControl/>
              <w:spacing w:beforeLines="50" w:line="240" w:lineRule="atLeast"/>
              <w:ind w:left="840" w:hangingChars="350" w:hanging="840"/>
              <w:rPr>
                <w:rFonts w:eastAsia="標楷體"/>
              </w:rPr>
            </w:pPr>
            <w:r w:rsidRPr="006E5919">
              <w:rPr>
                <w:rFonts w:eastAsia="標楷體" w:hint="eastAsia"/>
              </w:rPr>
              <w:t>附表一、臺灣地下水砷濃度潛勢範圍</w:t>
            </w:r>
          </w:p>
          <w:tbl>
            <w:tblPr>
              <w:tblW w:w="3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81"/>
              <w:gridCol w:w="426"/>
              <w:gridCol w:w="355"/>
              <w:gridCol w:w="1684"/>
            </w:tblGrid>
            <w:tr w:rsidR="000A55B7" w:rsidRPr="006E5919" w:rsidTr="00586CA9">
              <w:trPr>
                <w:trHeight w:val="330"/>
                <w:jc w:val="center"/>
              </w:trPr>
              <w:tc>
                <w:tcPr>
                  <w:tcW w:w="681" w:type="dxa"/>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地下水分區</w:t>
                  </w: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縣市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鄉鎮</w:t>
                  </w:r>
                </w:p>
              </w:tc>
              <w:tc>
                <w:tcPr>
                  <w:tcW w:w="1684" w:type="dxa"/>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村里</w:t>
                  </w:r>
                </w:p>
              </w:tc>
            </w:tr>
            <w:tr w:rsidR="000A55B7" w:rsidRPr="006E5919" w:rsidTr="00586CA9">
              <w:trPr>
                <w:trHeight w:val="330"/>
                <w:jc w:val="center"/>
              </w:trPr>
              <w:tc>
                <w:tcPr>
                  <w:tcW w:w="681" w:type="dxa"/>
                  <w:vMerge w:val="restart"/>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濁水溪沖積扇</w:t>
                  </w: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大村鄉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大村村、大橋村、加錫村、平和村、田洋村、村上村、南勢村、美港村、茄苳村、貢旗村、黃厝村、新興村、過溝村、福興村、擺塘村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永靖鄉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五汴村、永興村、東寧村、崙子村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秀水鄉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安東村、安溪村、秀水村、金興村、陝西村、馬興村、莊雅村、曾厝村、義興村、福安村、鶴鳴村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社頭鄉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協和村、湳底村、湳雅村、新厝村、橋頭村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芬園鄉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大埔村、竹林村、社口村、芬園村、進芬村、楓坑村、舊社村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花壇鄉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三春村、中口村、中庄村、文德村、北口村、永春村、白沙村、岩竹村、花壇村、金墩村、長沙村、長春村、南口村、崙雅村、劉厝村、橋頭村、灣東村、灣雅村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員林鎮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三多里、三和里、三信里、三條里、三愛里、</w:t>
                  </w:r>
                  <w:r w:rsidRPr="006E5919">
                    <w:rPr>
                      <w:rFonts w:eastAsia="標楷體" w:hAnsi="標楷體" w:hint="eastAsia"/>
                    </w:rPr>
                    <w:lastRenderedPageBreak/>
                    <w:t>三義里、三橋里、大明里、大埔里、大饒里、中山里、中央里、中正里、仁美里、出水里、民生里、光明里、西東里、和平里、東北里、東和里、林厝里、南平里、南興里、</w:t>
                  </w:r>
                  <w:r w:rsidR="007A7E3F" w:rsidRPr="006E5919">
                    <w:rPr>
                      <w:rFonts w:eastAsia="標楷體" w:hAnsi="標楷體" w:hint="eastAsia"/>
                    </w:rPr>
                    <w:t>崙雅里、惠來里、新生里、新興里、源潭里、溝皂里、萬年里、黎明里</w:t>
                  </w:r>
                  <w:bookmarkStart w:id="0" w:name="_GoBack"/>
                  <w:bookmarkEnd w:id="0"/>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埔心鄉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太平村、瓦中村、瓦北村、瓦南村、東門村、油車村、經口村、義民村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鹿港鎮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東崎里、洋厝里、埔崙里、海埔里、草中里、頂厝里、詔安里、廖厝里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彰化市</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平和里、延和里、東芳里、南安里、南美里、南興里、莿桐里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彰化縣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福興鄉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大崙村、番婆村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口湖鄉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下崙村、水井村、成龍村、後厝村、埔北村、崙中村、崙東村、梧北村、梧南村、蚵寮村、港西村、港東村、湖口村、湖東村、過港村、臺子村、謝厝村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大埤鄉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大德村、北鎮村、西鎮村、怡然村、興安村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元長鄉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鹿南村、新吉村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水林鄉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土厝村、大山村、大溝村、山腳村、水北村、水南村、尖山村、西井村、車港村、松中村、松北村、松西村、後寮村、春埔村、海埔村、順興村、塭底村、溪墘村、萬興村、蕃薯村、舊埔村、蘇秦村、灣西村、灣東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北港鎮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水埔里、好收里、扶朝里、樹腳里</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四湖鄉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三姓村、內湖村、四湖村、羊調村、林東村、林厝村、施湖村、飛沙村、飛東村、崙北村、崙南村、鹿場村、湖西村、湖寮村、新庄村、溪尾村、溪底村、廣溝村、蔡厝村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東勢鄉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四美村、安南村、昌南村、東北村、東南村、復興村、程海村、嘉隆村、龍潭村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w:t>
                  </w:r>
                  <w:r w:rsidRPr="006E5919">
                    <w:rPr>
                      <w:rFonts w:eastAsia="標楷體" w:hAnsi="標楷體" w:hint="eastAsia"/>
                    </w:rPr>
                    <w:lastRenderedPageBreak/>
                    <w:t>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麥</w:t>
                  </w:r>
                  <w:r w:rsidRPr="006E5919">
                    <w:rPr>
                      <w:rFonts w:eastAsia="標楷體" w:hAnsi="標楷體" w:hint="eastAsia"/>
                    </w:rPr>
                    <w:lastRenderedPageBreak/>
                    <w:t>寮鄉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lastRenderedPageBreak/>
                    <w:t>海豐村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雲林縣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臺西鄉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山寮村、五港村、五榔村、牛厝村、永豐村、光華村、和豐村、泉州村、海口村、海北村、海南村、蚊港村、富琦村、溪頂村、臺西村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東石鄉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下揖村、海埔村、副瀨村、頂揖村、圍潭村、港口村、溪下村、蔦松村、龍港村、鰲鼓村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六腳鄉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工廠村、古林村、永賢村、竹本村、崩山村、魚寮村、蒜東村、蒜頭村、灣北村、灣南村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大林鎮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三村里、三和里、上林里、中林里、內林里、平林里、吉林里、西林里、西結里、明和里、明華里、東林里、排路里、義和里</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溪口鄉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本厝村、妙崙村、坪頂村、林腳村、柳溝村、美北村、美南村、柴林村、游西村、游東村、溪北村、溪西村、溪東村、疊溪村</w:t>
                  </w:r>
                </w:p>
              </w:tc>
            </w:tr>
            <w:tr w:rsidR="000A55B7" w:rsidRPr="006E5919" w:rsidTr="00586CA9">
              <w:trPr>
                <w:trHeight w:val="330"/>
                <w:jc w:val="center"/>
              </w:trPr>
              <w:tc>
                <w:tcPr>
                  <w:tcW w:w="681" w:type="dxa"/>
                  <w:vMerge w:val="restart"/>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嘉南平原</w:t>
                  </w: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w:t>
                  </w:r>
                  <w:r w:rsidRPr="006E5919">
                    <w:rPr>
                      <w:rFonts w:eastAsia="標楷體" w:hAnsi="標楷體" w:hint="eastAsia"/>
                    </w:rPr>
                    <w:lastRenderedPageBreak/>
                    <w:t>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中區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北區</w:t>
                  </w:r>
                </w:p>
              </w:tc>
              <w:tc>
                <w:tcPr>
                  <w:tcW w:w="1684" w:type="dxa"/>
                </w:tcPr>
                <w:p w:rsidR="000A55B7" w:rsidRPr="006E5919" w:rsidRDefault="000A55B7" w:rsidP="00586CA9">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西區</w:t>
                  </w:r>
                </w:p>
              </w:tc>
              <w:tc>
                <w:tcPr>
                  <w:tcW w:w="1684" w:type="dxa"/>
                </w:tcPr>
                <w:p w:rsidR="000A55B7" w:rsidRPr="006E5919" w:rsidRDefault="000A55B7" w:rsidP="00586CA9">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東區</w:t>
                  </w:r>
                </w:p>
              </w:tc>
              <w:tc>
                <w:tcPr>
                  <w:tcW w:w="1684" w:type="dxa"/>
                </w:tcPr>
                <w:p w:rsidR="000A55B7" w:rsidRPr="006E5919" w:rsidRDefault="000A55B7" w:rsidP="00586CA9">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南區</w:t>
                  </w:r>
                </w:p>
              </w:tc>
              <w:tc>
                <w:tcPr>
                  <w:tcW w:w="1684" w:type="dxa"/>
                </w:tcPr>
                <w:p w:rsidR="000A55B7" w:rsidRPr="006E5919" w:rsidRDefault="000A55B7" w:rsidP="00586CA9">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安平區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文朱里、石門里、安中里、西門里、妙壽里、金城里、校前里、海興里、菩薩里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安南區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四草里、安西里、幸福里、青草里、城西里、城南里、海西里、海佃里、海南里、淵中里、理想里、鹿耳里、溪東里、溪墘里、顯宮里、鹽田里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七股區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七股村、十份村、三股村、大潭村、中寮村、</w:t>
                  </w:r>
                </w:p>
                <w:p w:rsidR="000A55B7" w:rsidRPr="006E5919" w:rsidRDefault="000A55B7" w:rsidP="00586CA9">
                  <w:pPr>
                    <w:spacing w:line="320" w:lineRule="exact"/>
                    <w:jc w:val="both"/>
                    <w:rPr>
                      <w:rFonts w:eastAsia="標楷體" w:hAnsi="標楷體"/>
                    </w:rPr>
                  </w:pPr>
                  <w:r w:rsidRPr="006E5919">
                    <w:rPr>
                      <w:rFonts w:eastAsia="標楷體" w:hAnsi="標楷體" w:hint="eastAsia"/>
                    </w:rPr>
                    <w:t>玉成村、西寮村、城內村、後港村、頂山村、溪南村、篤加村、龍山村、鹽埕村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下營區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大埤村、仁里村、賀建村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w:t>
                  </w:r>
                  <w:r w:rsidRPr="006E5919">
                    <w:rPr>
                      <w:rFonts w:eastAsia="標楷體" w:hAnsi="標楷體" w:hint="eastAsia"/>
                    </w:rPr>
                    <w:lastRenderedPageBreak/>
                    <w:t>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仁德</w:t>
                  </w:r>
                  <w:r w:rsidRPr="006E5919">
                    <w:rPr>
                      <w:rFonts w:eastAsia="標楷體" w:hAnsi="標楷體" w:hint="eastAsia"/>
                    </w:rPr>
                    <w:lastRenderedPageBreak/>
                    <w:t>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lastRenderedPageBreak/>
                    <w:t>太子村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北門區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錦湖村、雙春村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永康區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大灣里、王行里、北灣里、永康里、西勢里、西灣里、東灣里、南灣里、埔園里、烏竹里、崑山里、新樹里、蔦松里、龍潭里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西港區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西港村、港東村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佳里區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三協里、子龍里、安西里、佳化里、海澄里、頂廓里、溪洲里、嘉福里、漳洲里、興化里、營頂里、禮化里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官田區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拔林村、東庄村、渡頭村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後壁區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仕安村、竹新村、後廓村、頂長村、菁寮村、新嘉村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柳營區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大農村、果毅村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將軍區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三吉村、仁和村、北埔村、玉山村、西和村、西華村、忠興村、長榮村、保源村、將富村、將貴村、嘉昌村、鯤溟村、鯤鯓村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w:t>
                  </w:r>
                  <w:r w:rsidRPr="006E5919">
                    <w:rPr>
                      <w:rFonts w:eastAsia="標楷體" w:hAnsi="標楷體" w:hint="eastAsia"/>
                    </w:rPr>
                    <w:lastRenderedPageBreak/>
                    <w:t>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麻</w:t>
                  </w:r>
                  <w:r w:rsidRPr="006E5919">
                    <w:rPr>
                      <w:rFonts w:eastAsia="標楷體" w:hAnsi="標楷體" w:hint="eastAsia"/>
                    </w:rPr>
                    <w:lastRenderedPageBreak/>
                    <w:t>豆區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lastRenderedPageBreak/>
                    <w:t>小埤里、北勢</w:t>
                  </w:r>
                  <w:r w:rsidRPr="006E5919">
                    <w:rPr>
                      <w:rFonts w:eastAsia="標楷體" w:hAnsi="標楷體" w:hint="eastAsia"/>
                    </w:rPr>
                    <w:lastRenderedPageBreak/>
                    <w:t>里、油車里、埤頭里、莊禮里、新建里、磚井里、興農里、龍泉里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善化區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小新里、六分里、六德里、文昌里、牛庄里、光文里、西關里、坐駕里、東昌里、東隆里、南關里、胡家里、溪美里、嘉北里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新化區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山腳里、太平里、北勢里、全興里、協興里、唪口里、崙頂里、豐榮里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新區區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三舍村、大洲村、大營村、永就村、社內村、港墘村、新市村、新和村、豐華村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學甲區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紅茄里、頂洲里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歸仁區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大廟村、西埔村、媽廟村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關廟區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埤頭村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臺南市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鹽水區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下中里、大莊里、井水里、後宅里、孫厝里、桐寮里、舊營里、歡雅里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西區</w:t>
                  </w:r>
                </w:p>
              </w:tc>
              <w:tc>
                <w:tcPr>
                  <w:tcW w:w="1684" w:type="dxa"/>
                </w:tcPr>
                <w:p w:rsidR="000A55B7" w:rsidRPr="006E5919" w:rsidRDefault="000A55B7" w:rsidP="00586CA9">
                  <w:r w:rsidRPr="006E5919">
                    <w:rPr>
                      <w:rFonts w:eastAsia="標楷體" w:hAnsi="標楷體" w:hint="eastAsia"/>
                    </w:rPr>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w:t>
                  </w:r>
                  <w:r w:rsidRPr="006E5919">
                    <w:rPr>
                      <w:rFonts w:eastAsia="標楷體" w:hAnsi="標楷體" w:hint="eastAsia"/>
                    </w:rPr>
                    <w:lastRenderedPageBreak/>
                    <w:t>義市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東</w:t>
                  </w:r>
                  <w:r w:rsidRPr="006E5919">
                    <w:rPr>
                      <w:rFonts w:eastAsia="標楷體" w:hAnsi="標楷體" w:hint="eastAsia"/>
                    </w:rPr>
                    <w:lastRenderedPageBreak/>
                    <w:t>區</w:t>
                  </w:r>
                </w:p>
              </w:tc>
              <w:tc>
                <w:tcPr>
                  <w:tcW w:w="1684" w:type="dxa"/>
                </w:tcPr>
                <w:p w:rsidR="000A55B7" w:rsidRPr="006E5919" w:rsidRDefault="000A55B7" w:rsidP="00586CA9">
                  <w:r w:rsidRPr="006E5919">
                    <w:rPr>
                      <w:rFonts w:eastAsia="標楷體" w:hAnsi="標楷體" w:hint="eastAsia"/>
                    </w:rPr>
                    <w:lastRenderedPageBreak/>
                    <w:t>全區</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太保市</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太保里、田尾里、安仁里、東勢里、前潭里、後庄里、後潭里、春珠里、埤鄉里、崙頂里、梅埔里、麻寮里、港尾里、新埤里、過溝里、舊埤里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水上鄉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大崙村、忠和村、國姓村、粗溪村、塗溝村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布袋鎮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永安里、光復里、好美里、江山里、考試里、岱江里、復興里、菜舖里、新民里、新岑里</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民雄鄉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頂崙村、福權村、寮頂村、豐收村、鎮北村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中埔鄉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和睦村、和興村、富收村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朴子市</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梅華里、新庄里、德家里</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鹿草鄉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三角村、下麻村、下潭村、光潭村、竹山村、西井村、松竹村、後堀村、後寮村、施家村、重寮村、鹿東村、鹿草村、碧潭村、豐稠村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嘉義縣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義竹鄉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中平村、北華村、平溪村、西過村、官和村、官順村、東過</w:t>
                  </w:r>
                  <w:r w:rsidRPr="006E5919">
                    <w:rPr>
                      <w:rFonts w:eastAsia="標楷體" w:hAnsi="標楷體" w:hint="eastAsia"/>
                    </w:rPr>
                    <w:lastRenderedPageBreak/>
                    <w:t>村、東榮村、後鎮村、埤前村、新店村、新富村、溪洲村、頭竹村、龍蛟村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永安區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永安村、保寧村、新港村、鹽田村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岡山區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大莊里、大遼里、仁愛里、白米里、石潭里、竹圍里、協榮里、岡山里、後協里、為隨里、華崗里、嘉峰里、嘉興里、壽天里、福興里、臺上里、劉厝里、潭底里</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阿蓮區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玉庫村、崗山村、復安村、港後村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茄萣區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大定村、白雲村、光定村、吉定村、和協村、保定村、崎漏村、嘉安村、嘉定村、嘉泰村、嘉福村、嘉樂村、嘉賜村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梓官區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中崙村、梓信村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湖內區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中賢村、忠興村、海山村、逸賢村、葉厝村、劉家村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路竹區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三爺村、下坑村、竹園村、社東村、頂寮村、新達村、鴨寮村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w:t>
                  </w:r>
                  <w:r w:rsidRPr="006E5919">
                    <w:rPr>
                      <w:rFonts w:eastAsia="標楷體" w:hAnsi="標楷體" w:hint="eastAsia"/>
                    </w:rPr>
                    <w:lastRenderedPageBreak/>
                    <w:t>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lastRenderedPageBreak/>
                    <w:t>橋頭</w:t>
                  </w:r>
                  <w:r w:rsidRPr="006E5919">
                    <w:rPr>
                      <w:rFonts w:eastAsia="標楷體" w:hAnsi="標楷體" w:hint="eastAsia"/>
                    </w:rPr>
                    <w:lastRenderedPageBreak/>
                    <w:t>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lastRenderedPageBreak/>
                    <w:t>中崎村、仕和村、仕隆村、仕</w:t>
                  </w:r>
                  <w:r w:rsidRPr="006E5919">
                    <w:rPr>
                      <w:rFonts w:eastAsia="標楷體" w:hAnsi="標楷體" w:hint="eastAsia"/>
                    </w:rPr>
                    <w:lastRenderedPageBreak/>
                    <w:t>豐村、甲北村、甲南村、白樹村、西林村、芋寮村、東林村、頂鹽村、筆秀村、新莊村、德松村、橋頭村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高雄市</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燕巢區</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角宿村</w:t>
                  </w:r>
                </w:p>
              </w:tc>
            </w:tr>
            <w:tr w:rsidR="000A55B7" w:rsidRPr="006E5919" w:rsidTr="00586CA9">
              <w:trPr>
                <w:trHeight w:val="330"/>
                <w:jc w:val="center"/>
              </w:trPr>
              <w:tc>
                <w:tcPr>
                  <w:tcW w:w="681" w:type="dxa"/>
                  <w:vMerge w:val="restart"/>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屏東平原</w:t>
                  </w: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屏東縣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佳冬鄉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六根村、佳冬村、塭豐村、燄溫村、賴家村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屏東縣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東港鎮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大潭里</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屏東縣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枋寮鄉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大庄村、地利村、東海村、新龍村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屏東縣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林邊鄉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仁和村、水利村、永樂村、田厝村、光林村、崎峰村、鎮安村</w:t>
                  </w:r>
                </w:p>
              </w:tc>
            </w:tr>
            <w:tr w:rsidR="000A55B7" w:rsidRPr="006E5919" w:rsidTr="00586CA9">
              <w:trPr>
                <w:trHeight w:val="330"/>
                <w:jc w:val="center"/>
              </w:trPr>
              <w:tc>
                <w:tcPr>
                  <w:tcW w:w="681" w:type="dxa"/>
                  <w:vMerge w:val="restart"/>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蘭陽平原</w:t>
                  </w: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五結鄉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二結村、三興村、上四村、大吉村、中興村、五結村、四結村、成興村、利澤村、協和村、季新村、福興村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冬山鄉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三奇村、大興村、太和村、冬山村、安平村、東城村、武淵村、南興村、珍珠村、香和村、補城村</w:t>
                  </w:r>
                </w:p>
              </w:tc>
            </w:tr>
            <w:tr w:rsidR="000A55B7" w:rsidRPr="006E5919" w:rsidTr="00586CA9">
              <w:trPr>
                <w:trHeight w:val="330"/>
                <w:jc w:val="center"/>
              </w:trPr>
              <w:tc>
                <w:tcPr>
                  <w:tcW w:w="681" w:type="dxa"/>
                  <w:vMerge/>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壯圍鄉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美福村、新南村</w:t>
                  </w:r>
                </w:p>
              </w:tc>
            </w:tr>
            <w:tr w:rsidR="000A55B7" w:rsidRPr="006E5919" w:rsidTr="00586CA9">
              <w:trPr>
                <w:trHeight w:val="330"/>
                <w:jc w:val="center"/>
              </w:trPr>
              <w:tc>
                <w:tcPr>
                  <w:tcW w:w="681" w:type="dxa"/>
                  <w:vMerge/>
                  <w:vAlign w:val="center"/>
                </w:tcPr>
                <w:p w:rsidR="000A55B7" w:rsidRPr="006E5919" w:rsidRDefault="000A55B7" w:rsidP="00586CA9">
                  <w:pPr>
                    <w:spacing w:line="320" w:lineRule="exact"/>
                    <w:jc w:val="center"/>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宜蘭市</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大道里、中山里、中正里、文化里、北門里、</w:t>
                  </w:r>
                  <w:r w:rsidRPr="006E5919">
                    <w:rPr>
                      <w:rFonts w:eastAsia="標楷體" w:hAnsi="標楷體" w:hint="eastAsia"/>
                    </w:rPr>
                    <w:lastRenderedPageBreak/>
                    <w:t>北津里、民生里、民族里、民權里、西門里、孝廉里、和睦里、昇平里、東門里、南門里、建軍里、思源里、負郭里、神農里、茭白里、梅洲里、復興里、進士里、鄂王里、新民里、新生里、慶和里</w:t>
                  </w:r>
                </w:p>
              </w:tc>
            </w:tr>
            <w:tr w:rsidR="000A55B7" w:rsidRPr="006E5919" w:rsidTr="00586CA9">
              <w:trPr>
                <w:trHeight w:val="330"/>
                <w:jc w:val="center"/>
              </w:trPr>
              <w:tc>
                <w:tcPr>
                  <w:tcW w:w="681" w:type="dxa"/>
                  <w:vMerge/>
                </w:tcPr>
                <w:p w:rsidR="000A55B7" w:rsidRPr="006E5919" w:rsidRDefault="000A55B7" w:rsidP="00586CA9">
                  <w:pPr>
                    <w:spacing w:line="320" w:lineRule="exact"/>
                    <w:jc w:val="both"/>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員山鄉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永和村、同樂村、尚德村、枕山村、員山村、惠好村、頭分村</w:t>
                  </w:r>
                </w:p>
              </w:tc>
            </w:tr>
            <w:tr w:rsidR="000A55B7" w:rsidRPr="006E5919" w:rsidTr="00586CA9">
              <w:trPr>
                <w:trHeight w:val="330"/>
                <w:jc w:val="center"/>
              </w:trPr>
              <w:tc>
                <w:tcPr>
                  <w:tcW w:w="681" w:type="dxa"/>
                  <w:vMerge/>
                </w:tcPr>
                <w:p w:rsidR="000A55B7" w:rsidRPr="006E5919" w:rsidRDefault="000A55B7" w:rsidP="00586CA9">
                  <w:pPr>
                    <w:spacing w:line="320" w:lineRule="exact"/>
                    <w:jc w:val="both"/>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礁溪鄉</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二結村、玉田村、玉光村</w:t>
                  </w:r>
                </w:p>
              </w:tc>
            </w:tr>
            <w:tr w:rsidR="000A55B7" w:rsidRPr="006E5919" w:rsidTr="00586CA9">
              <w:trPr>
                <w:trHeight w:val="330"/>
                <w:jc w:val="center"/>
              </w:trPr>
              <w:tc>
                <w:tcPr>
                  <w:tcW w:w="681" w:type="dxa"/>
                  <w:vMerge/>
                </w:tcPr>
                <w:p w:rsidR="000A55B7" w:rsidRPr="006E5919" w:rsidRDefault="000A55B7" w:rsidP="00586CA9">
                  <w:pPr>
                    <w:spacing w:line="320" w:lineRule="exact"/>
                    <w:jc w:val="both"/>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羅東鎮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大新里、竹林里、東安里、信義里、新群里</w:t>
                  </w:r>
                </w:p>
              </w:tc>
            </w:tr>
            <w:tr w:rsidR="000A55B7" w:rsidRPr="006E5919" w:rsidTr="00586CA9">
              <w:trPr>
                <w:trHeight w:val="330"/>
                <w:jc w:val="center"/>
              </w:trPr>
              <w:tc>
                <w:tcPr>
                  <w:tcW w:w="681" w:type="dxa"/>
                  <w:vMerge/>
                </w:tcPr>
                <w:p w:rsidR="000A55B7" w:rsidRPr="006E5919" w:rsidRDefault="000A55B7" w:rsidP="00586CA9">
                  <w:pPr>
                    <w:spacing w:line="320" w:lineRule="exact"/>
                    <w:jc w:val="both"/>
                    <w:rPr>
                      <w:rFonts w:eastAsia="標楷體" w:hAnsi="標楷體"/>
                    </w:rPr>
                  </w:pPr>
                </w:p>
              </w:tc>
              <w:tc>
                <w:tcPr>
                  <w:tcW w:w="426"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宜蘭縣</w:t>
                  </w:r>
                </w:p>
              </w:tc>
              <w:tc>
                <w:tcPr>
                  <w:tcW w:w="355" w:type="dxa"/>
                  <w:noWrap/>
                  <w:vAlign w:val="center"/>
                </w:tcPr>
                <w:p w:rsidR="000A55B7" w:rsidRPr="006E5919" w:rsidRDefault="000A55B7" w:rsidP="00586CA9">
                  <w:pPr>
                    <w:spacing w:line="320" w:lineRule="exact"/>
                    <w:jc w:val="center"/>
                    <w:rPr>
                      <w:rFonts w:eastAsia="標楷體" w:hAnsi="標楷體"/>
                    </w:rPr>
                  </w:pPr>
                  <w:r w:rsidRPr="006E5919">
                    <w:rPr>
                      <w:rFonts w:eastAsia="標楷體" w:hAnsi="標楷體" w:hint="eastAsia"/>
                    </w:rPr>
                    <w:t>蘇澳鎮</w:t>
                  </w:r>
                </w:p>
              </w:tc>
              <w:tc>
                <w:tcPr>
                  <w:tcW w:w="1684" w:type="dxa"/>
                </w:tcPr>
                <w:p w:rsidR="000A55B7" w:rsidRPr="006E5919" w:rsidRDefault="000A55B7" w:rsidP="00586CA9">
                  <w:pPr>
                    <w:spacing w:line="320" w:lineRule="exact"/>
                    <w:jc w:val="both"/>
                    <w:rPr>
                      <w:rFonts w:eastAsia="標楷體" w:hAnsi="標楷體"/>
                    </w:rPr>
                  </w:pPr>
                  <w:r w:rsidRPr="006E5919">
                    <w:rPr>
                      <w:rFonts w:eastAsia="標楷體" w:hAnsi="標楷體" w:hint="eastAsia"/>
                    </w:rPr>
                    <w:t>永光里、永春里、永樂里、存仁里、岳明里、長安里、港邊里、新城里、聖湖里、隘丁里、龍德里、蘇北里、蘇西里、蘇東里、蘇南里</w:t>
                  </w:r>
                </w:p>
              </w:tc>
            </w:tr>
          </w:tbl>
          <w:p w:rsidR="000A55B7" w:rsidRPr="006E5919" w:rsidRDefault="000A55B7" w:rsidP="00586CA9">
            <w:pPr>
              <w:pStyle w:val="-1"/>
              <w:spacing w:beforeLines="0" w:afterLines="0"/>
              <w:ind w:leftChars="26" w:left="542" w:hangingChars="200" w:hanging="480"/>
              <w:rPr>
                <w:rFonts w:ascii="Times New Roman" w:hAnsi="Times New Roman" w:cs="Times New Roman"/>
                <w:sz w:val="24"/>
                <w:szCs w:val="24"/>
              </w:rPr>
            </w:pPr>
            <w:r w:rsidRPr="006E5919">
              <w:rPr>
                <w:rFonts w:ascii="Times New Roman" w:hAnsi="Times New Roman" w:cs="Times New Roman" w:hint="eastAsia"/>
                <w:sz w:val="24"/>
                <w:szCs w:val="24"/>
              </w:rPr>
              <w:t>註：本潛勢範圍係應用地理統計方法，利用環保署區域性監測井（</w:t>
            </w:r>
            <w:r w:rsidR="00CA3F78" w:rsidRPr="006E5919">
              <w:rPr>
                <w:rFonts w:ascii="Times New Roman" w:hAnsi="Times New Roman" w:cs="Times New Roman" w:hint="eastAsia"/>
                <w:sz w:val="24"/>
                <w:szCs w:val="24"/>
              </w:rPr>
              <w:t>中華</w:t>
            </w:r>
            <w:r w:rsidRPr="006E5919">
              <w:rPr>
                <w:rFonts w:ascii="Times New Roman" w:hAnsi="Times New Roman" w:cs="Times New Roman" w:hint="eastAsia"/>
                <w:sz w:val="24"/>
                <w:szCs w:val="24"/>
              </w:rPr>
              <w:t>民國九十年至一百年）及經濟部水利署觀測井（</w:t>
            </w:r>
            <w:r w:rsidR="00CA3F78" w:rsidRPr="006E5919">
              <w:rPr>
                <w:rFonts w:ascii="Times New Roman" w:hAnsi="Times New Roman" w:cs="Times New Roman" w:hint="eastAsia"/>
                <w:sz w:val="24"/>
                <w:szCs w:val="24"/>
              </w:rPr>
              <w:t>中華</w:t>
            </w:r>
            <w:r w:rsidRPr="006E5919">
              <w:rPr>
                <w:rFonts w:ascii="Times New Roman" w:hAnsi="Times New Roman" w:cs="Times New Roman" w:hint="eastAsia"/>
                <w:sz w:val="24"/>
                <w:szCs w:val="24"/>
              </w:rPr>
              <w:t>民國九十年至一百年）檢測之地下水平均砷濃度，推估地下水砷濃度超過第一類地下水污染監測標準（</w:t>
            </w:r>
            <w:r w:rsidRPr="006E5919">
              <w:rPr>
                <w:rFonts w:cs="Times New Roman"/>
                <w:sz w:val="24"/>
                <w:szCs w:val="24"/>
              </w:rPr>
              <w:t>○</w:t>
            </w:r>
            <w:r w:rsidRPr="006E5919">
              <w:rPr>
                <w:rFonts w:cs="Times New Roman" w:hint="eastAsia"/>
                <w:sz w:val="24"/>
                <w:szCs w:val="24"/>
              </w:rPr>
              <w:t>．</w:t>
            </w:r>
            <w:r w:rsidRPr="006E5919">
              <w:rPr>
                <w:rFonts w:cs="Times New Roman"/>
                <w:sz w:val="24"/>
                <w:szCs w:val="24"/>
              </w:rPr>
              <w:t>○</w:t>
            </w:r>
            <w:r w:rsidRPr="006E5919">
              <w:rPr>
                <w:rFonts w:cs="Times New Roman" w:hint="eastAsia"/>
                <w:sz w:val="24"/>
                <w:szCs w:val="24"/>
              </w:rPr>
              <w:t>二</w:t>
            </w:r>
            <w:r w:rsidRPr="006E5919">
              <w:rPr>
                <w:rFonts w:ascii="Times New Roman" w:hAnsi="Times New Roman" w:cs="Times New Roman" w:hint="eastAsia"/>
                <w:sz w:val="24"/>
                <w:szCs w:val="24"/>
              </w:rPr>
              <w:t>五</w:t>
            </w:r>
            <w:r w:rsidRPr="006E5919">
              <w:rPr>
                <w:rFonts w:ascii="Times New Roman" w:hAnsi="Times New Roman" w:cs="Times New Roman" w:hint="eastAsia"/>
                <w:sz w:val="24"/>
                <w:szCs w:val="24"/>
              </w:rPr>
              <w:t xml:space="preserve"> </w:t>
            </w:r>
            <w:r w:rsidRPr="006E5919">
              <w:rPr>
                <w:rFonts w:ascii="Times New Roman" w:hAnsi="Times New Roman" w:cs="Times New Roman" w:hint="eastAsia"/>
                <w:sz w:val="24"/>
                <w:szCs w:val="24"/>
              </w:rPr>
              <w:t>毫克／公升）的發</w:t>
            </w:r>
            <w:r w:rsidRPr="006E5919">
              <w:rPr>
                <w:rFonts w:ascii="Times New Roman" w:hAnsi="Times New Roman" w:cs="Times New Roman" w:hint="eastAsia"/>
                <w:sz w:val="24"/>
                <w:szCs w:val="24"/>
              </w:rPr>
              <w:lastRenderedPageBreak/>
              <w:t>生機率大於百分之七十五之區域分布。</w:t>
            </w:r>
          </w:p>
        </w:tc>
        <w:tc>
          <w:tcPr>
            <w:tcW w:w="3458" w:type="dxa"/>
          </w:tcPr>
          <w:p w:rsidR="000A55B7" w:rsidRPr="006E5919" w:rsidRDefault="000A55B7" w:rsidP="00586CA9">
            <w:pPr>
              <w:pStyle w:val="-1"/>
              <w:spacing w:beforeLines="0" w:afterLines="0"/>
              <w:ind w:left="269" w:hangingChars="112" w:hanging="269"/>
              <w:rPr>
                <w:rFonts w:ascii="Times New Roman" w:hAnsi="Times New Roman" w:cs="Times New Roman"/>
                <w:sz w:val="24"/>
                <w:szCs w:val="24"/>
              </w:rPr>
            </w:pPr>
          </w:p>
        </w:tc>
        <w:tc>
          <w:tcPr>
            <w:tcW w:w="3458" w:type="dxa"/>
          </w:tcPr>
          <w:p w:rsidR="000A55B7" w:rsidRPr="006E5919" w:rsidRDefault="000A55B7" w:rsidP="000A55B7">
            <w:pPr>
              <w:pStyle w:val="aa"/>
              <w:numPr>
                <w:ilvl w:val="0"/>
                <w:numId w:val="49"/>
              </w:numPr>
              <w:ind w:leftChars="0" w:left="510" w:hanging="510"/>
              <w:jc w:val="both"/>
              <w:rPr>
                <w:rFonts w:eastAsia="標楷體" w:hAnsi="標楷體"/>
                <w:u w:val="single"/>
              </w:rPr>
            </w:pPr>
            <w:r w:rsidRPr="006E5919">
              <w:rPr>
                <w:rFonts w:eastAsia="標楷體" w:hAnsi="標楷體" w:hint="eastAsia"/>
                <w:u w:val="single"/>
              </w:rPr>
              <w:t>附件新增。</w:t>
            </w:r>
          </w:p>
          <w:p w:rsidR="000A55B7" w:rsidRPr="006E5919" w:rsidRDefault="000A55B7" w:rsidP="000A55B7">
            <w:pPr>
              <w:pStyle w:val="aa"/>
              <w:numPr>
                <w:ilvl w:val="0"/>
                <w:numId w:val="49"/>
              </w:numPr>
              <w:ind w:leftChars="0" w:left="510" w:hanging="510"/>
              <w:jc w:val="both"/>
              <w:rPr>
                <w:rFonts w:eastAsia="標楷體" w:hAnsi="標楷體"/>
              </w:rPr>
            </w:pPr>
            <w:r w:rsidRPr="006E5919">
              <w:rPr>
                <w:rFonts w:eastAsia="標楷體" w:hAnsi="標楷體" w:hint="eastAsia"/>
              </w:rPr>
              <w:t>歷年地下水水質檢測相關工作皆指出，臺灣部分地區地下水中砷含量超過行政院環境保護署（以下簡稱環保署）公告之地下水污染監測</w:t>
            </w:r>
            <w:r w:rsidRPr="006E5919">
              <w:rPr>
                <w:rFonts w:eastAsia="標楷體" w:hAnsi="標楷體" w:hint="eastAsia"/>
              </w:rPr>
              <w:t>/</w:t>
            </w:r>
            <w:r w:rsidRPr="006E5919">
              <w:rPr>
                <w:rFonts w:eastAsia="標楷體" w:hAnsi="標楷體" w:hint="eastAsia"/>
              </w:rPr>
              <w:t>管制標準，並參照「土壤及地下水污染整治法」（以下簡稱本法）第十五條辦理相關應變措施，然而相關研究指出地下水中之砷污染大多為地層環境之非人為因素所致，爰此，依據地下水污染監測</w:t>
            </w:r>
            <w:r w:rsidRPr="006E5919">
              <w:rPr>
                <w:rFonts w:eastAsia="標楷體" w:hAnsi="標楷體" w:hint="eastAsia"/>
              </w:rPr>
              <w:t>/</w:t>
            </w:r>
            <w:r w:rsidRPr="006E5919">
              <w:rPr>
                <w:rFonts w:eastAsia="標楷體" w:hAnsi="標楷體" w:hint="eastAsia"/>
              </w:rPr>
              <w:t>管制標準第二條規定，訂定本「附件、地下水背景砷濃度潛勢範圍及來源判定流程」（以下簡稱本附件），劃定非外來因素所致之砷濃度潛勢範圍，於此範圍內之含砷地下水須依各事業單位主管機關之相關水質標準或用水需求，研擬適合之使用與管理方式，此外，針對潛勢範圍外之砷污染事件，研議砷污染來源判別方式，本附件於砷污染事件發生時，提供明確之應變措施指導原則。</w:t>
            </w:r>
          </w:p>
          <w:p w:rsidR="000A55B7" w:rsidRPr="006E5919" w:rsidRDefault="000A55B7" w:rsidP="000A55B7">
            <w:pPr>
              <w:pStyle w:val="aa"/>
              <w:numPr>
                <w:ilvl w:val="0"/>
                <w:numId w:val="49"/>
              </w:numPr>
              <w:ind w:leftChars="0" w:left="510" w:hanging="510"/>
              <w:jc w:val="both"/>
              <w:rPr>
                <w:rFonts w:eastAsia="標楷體" w:hAnsi="標楷體"/>
                <w:u w:val="single"/>
              </w:rPr>
            </w:pPr>
            <w:r w:rsidRPr="006E5919">
              <w:rPr>
                <w:rFonts w:eastAsia="標楷體" w:hAnsi="標楷體" w:hint="eastAsia"/>
              </w:rPr>
              <w:t>針對地下水砷污染事件，為判定辦理應變措施等相關工作之必要性，訂定本附件架構如附圖一，主要劃定臺灣地下水砷濃度潛勢範圍、歸納非因外來污</w:t>
            </w:r>
            <w:r w:rsidRPr="006E5919">
              <w:rPr>
                <w:rFonts w:eastAsia="標楷體" w:hAnsi="標楷體" w:hint="eastAsia"/>
              </w:rPr>
              <w:lastRenderedPageBreak/>
              <w:t>染之具體科學性數據，並建立砷污染來源判別工作適用時機與方法流程，以提供地下水砷污染來源判別與應變措施決策之參據。</w:t>
            </w:r>
          </w:p>
        </w:tc>
      </w:tr>
    </w:tbl>
    <w:p w:rsidR="00C92B8C" w:rsidRPr="000A55B7" w:rsidRDefault="00C92B8C" w:rsidP="000A55B7"/>
    <w:sectPr w:rsidR="00C92B8C" w:rsidRPr="000A55B7" w:rsidSect="00C77270">
      <w:footerReference w:type="default" r:id="rId11"/>
      <w:pgSz w:w="11906" w:h="16838"/>
      <w:pgMar w:top="1418" w:right="1418" w:bottom="1418" w:left="170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A7" w:rsidRDefault="00737AA7" w:rsidP="00CE5556">
      <w:r>
        <w:separator/>
      </w:r>
    </w:p>
  </w:endnote>
  <w:endnote w:type="continuationSeparator" w:id="0">
    <w:p w:rsidR="00737AA7" w:rsidRDefault="00737AA7" w:rsidP="00CE5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仿宋體">
    <w:altName w:val="新細明體"/>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2" w:rsidRPr="00A176C0" w:rsidRDefault="00A956EE" w:rsidP="00D71826">
    <w:pPr>
      <w:pStyle w:val="a3"/>
      <w:jc w:val="center"/>
    </w:pPr>
    <w:r w:rsidRPr="00A956EE">
      <w:fldChar w:fldCharType="begin"/>
    </w:r>
    <w:r w:rsidR="005646A2">
      <w:instrText xml:space="preserve"> PAGE   \* MERGEFORMAT </w:instrText>
    </w:r>
    <w:r w:rsidRPr="00A956EE">
      <w:fldChar w:fldCharType="separate"/>
    </w:r>
    <w:r w:rsidR="00C50128" w:rsidRPr="00C50128">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A7" w:rsidRDefault="00737AA7" w:rsidP="00CE5556">
      <w:r>
        <w:separator/>
      </w:r>
    </w:p>
  </w:footnote>
  <w:footnote w:type="continuationSeparator" w:id="0">
    <w:p w:rsidR="00737AA7" w:rsidRDefault="00737AA7" w:rsidP="00CE5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E8D"/>
    <w:multiLevelType w:val="hybridMultilevel"/>
    <w:tmpl w:val="CEBEE958"/>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F5594B"/>
    <w:multiLevelType w:val="hybridMultilevel"/>
    <w:tmpl w:val="122476FE"/>
    <w:lvl w:ilvl="0" w:tplc="83A032B8">
      <w:start w:val="7"/>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575160F"/>
    <w:multiLevelType w:val="hybridMultilevel"/>
    <w:tmpl w:val="A65E138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714868C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D57F38"/>
    <w:multiLevelType w:val="hybridMultilevel"/>
    <w:tmpl w:val="D1A41CCA"/>
    <w:lvl w:ilvl="0" w:tplc="35404AC0">
      <w:start w:val="1"/>
      <w:numFmt w:val="taiwaneseCountingThousand"/>
      <w:lvlText w:val="(%1)"/>
      <w:lvlJc w:val="left"/>
      <w:pPr>
        <w:ind w:left="939"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031E5F"/>
    <w:multiLevelType w:val="hybridMultilevel"/>
    <w:tmpl w:val="42EAA0E6"/>
    <w:lvl w:ilvl="0" w:tplc="88BABA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B5327"/>
    <w:multiLevelType w:val="hybridMultilevel"/>
    <w:tmpl w:val="68C01CD0"/>
    <w:lvl w:ilvl="0" w:tplc="C6FE9A3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0AE938D0"/>
    <w:multiLevelType w:val="hybridMultilevel"/>
    <w:tmpl w:val="97D4409C"/>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62E1753"/>
    <w:multiLevelType w:val="hybridMultilevel"/>
    <w:tmpl w:val="FC526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401841"/>
    <w:multiLevelType w:val="hybridMultilevel"/>
    <w:tmpl w:val="52201E22"/>
    <w:lvl w:ilvl="0" w:tplc="35404A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1350A1"/>
    <w:multiLevelType w:val="hybridMultilevel"/>
    <w:tmpl w:val="E092D44E"/>
    <w:lvl w:ilvl="0" w:tplc="C6FE9A3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96F71F3"/>
    <w:multiLevelType w:val="hybridMultilevel"/>
    <w:tmpl w:val="AE66186E"/>
    <w:lvl w:ilvl="0" w:tplc="9300EC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0C6FB2"/>
    <w:multiLevelType w:val="hybridMultilevel"/>
    <w:tmpl w:val="2362C3A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17668EF"/>
    <w:multiLevelType w:val="hybridMultilevel"/>
    <w:tmpl w:val="AFF6EB36"/>
    <w:lvl w:ilvl="0" w:tplc="35404A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E2561A"/>
    <w:multiLevelType w:val="hybridMultilevel"/>
    <w:tmpl w:val="F598670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D31B5B"/>
    <w:multiLevelType w:val="hybridMultilevel"/>
    <w:tmpl w:val="9FC6F704"/>
    <w:lvl w:ilvl="0" w:tplc="7766F49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ED83F0D"/>
    <w:multiLevelType w:val="hybridMultilevel"/>
    <w:tmpl w:val="3E8C140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F366DEE"/>
    <w:multiLevelType w:val="hybridMultilevel"/>
    <w:tmpl w:val="3ED622E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599790B"/>
    <w:multiLevelType w:val="hybridMultilevel"/>
    <w:tmpl w:val="6D480540"/>
    <w:lvl w:ilvl="0" w:tplc="EDE64C88">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18">
    <w:nsid w:val="3ABE53D9"/>
    <w:multiLevelType w:val="hybridMultilevel"/>
    <w:tmpl w:val="2362C3A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C9F70BF"/>
    <w:multiLevelType w:val="hybridMultilevel"/>
    <w:tmpl w:val="9FC6F704"/>
    <w:lvl w:ilvl="0" w:tplc="7766F49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2A04198"/>
    <w:multiLevelType w:val="hybridMultilevel"/>
    <w:tmpl w:val="38DA865A"/>
    <w:lvl w:ilvl="0" w:tplc="35404AC0">
      <w:start w:val="1"/>
      <w:numFmt w:val="taiwaneseCountingThousand"/>
      <w:lvlText w:val="(%1)"/>
      <w:lvlJc w:val="left"/>
      <w:pPr>
        <w:ind w:left="939" w:hanging="480"/>
      </w:pPr>
      <w:rPr>
        <w:rFonts w:cs="Times New Roman" w:hint="default"/>
      </w:rPr>
    </w:lvl>
    <w:lvl w:ilvl="1" w:tplc="04090019" w:tentative="1">
      <w:start w:val="1"/>
      <w:numFmt w:val="ideographTraditional"/>
      <w:lvlText w:val="%2、"/>
      <w:lvlJc w:val="left"/>
      <w:pPr>
        <w:ind w:left="1419" w:hanging="480"/>
      </w:pPr>
      <w:rPr>
        <w:rFonts w:cs="Times New Roman"/>
      </w:rPr>
    </w:lvl>
    <w:lvl w:ilvl="2" w:tplc="0409001B" w:tentative="1">
      <w:start w:val="1"/>
      <w:numFmt w:val="lowerRoman"/>
      <w:lvlText w:val="%3."/>
      <w:lvlJc w:val="right"/>
      <w:pPr>
        <w:ind w:left="1899" w:hanging="480"/>
      </w:pPr>
      <w:rPr>
        <w:rFonts w:cs="Times New Roman"/>
      </w:rPr>
    </w:lvl>
    <w:lvl w:ilvl="3" w:tplc="0409000F" w:tentative="1">
      <w:start w:val="1"/>
      <w:numFmt w:val="decimal"/>
      <w:lvlText w:val="%4."/>
      <w:lvlJc w:val="left"/>
      <w:pPr>
        <w:ind w:left="2379" w:hanging="480"/>
      </w:pPr>
      <w:rPr>
        <w:rFonts w:cs="Times New Roman"/>
      </w:rPr>
    </w:lvl>
    <w:lvl w:ilvl="4" w:tplc="04090019" w:tentative="1">
      <w:start w:val="1"/>
      <w:numFmt w:val="ideographTraditional"/>
      <w:lvlText w:val="%5、"/>
      <w:lvlJc w:val="left"/>
      <w:pPr>
        <w:ind w:left="2859" w:hanging="480"/>
      </w:pPr>
      <w:rPr>
        <w:rFonts w:cs="Times New Roman"/>
      </w:rPr>
    </w:lvl>
    <w:lvl w:ilvl="5" w:tplc="0409001B" w:tentative="1">
      <w:start w:val="1"/>
      <w:numFmt w:val="lowerRoman"/>
      <w:lvlText w:val="%6."/>
      <w:lvlJc w:val="right"/>
      <w:pPr>
        <w:ind w:left="3339" w:hanging="480"/>
      </w:pPr>
      <w:rPr>
        <w:rFonts w:cs="Times New Roman"/>
      </w:rPr>
    </w:lvl>
    <w:lvl w:ilvl="6" w:tplc="0409000F" w:tentative="1">
      <w:start w:val="1"/>
      <w:numFmt w:val="decimal"/>
      <w:lvlText w:val="%7."/>
      <w:lvlJc w:val="left"/>
      <w:pPr>
        <w:ind w:left="3819" w:hanging="480"/>
      </w:pPr>
      <w:rPr>
        <w:rFonts w:cs="Times New Roman"/>
      </w:rPr>
    </w:lvl>
    <w:lvl w:ilvl="7" w:tplc="04090019" w:tentative="1">
      <w:start w:val="1"/>
      <w:numFmt w:val="ideographTraditional"/>
      <w:lvlText w:val="%8、"/>
      <w:lvlJc w:val="left"/>
      <w:pPr>
        <w:ind w:left="4299" w:hanging="480"/>
      </w:pPr>
      <w:rPr>
        <w:rFonts w:cs="Times New Roman"/>
      </w:rPr>
    </w:lvl>
    <w:lvl w:ilvl="8" w:tplc="0409001B" w:tentative="1">
      <w:start w:val="1"/>
      <w:numFmt w:val="lowerRoman"/>
      <w:lvlText w:val="%9."/>
      <w:lvlJc w:val="right"/>
      <w:pPr>
        <w:ind w:left="4779" w:hanging="480"/>
      </w:pPr>
      <w:rPr>
        <w:rFonts w:cs="Times New Roman"/>
      </w:rPr>
    </w:lvl>
  </w:abstractNum>
  <w:abstractNum w:abstractNumId="21">
    <w:nsid w:val="4339171D"/>
    <w:multiLevelType w:val="hybridMultilevel"/>
    <w:tmpl w:val="9FC6F704"/>
    <w:lvl w:ilvl="0" w:tplc="7766F49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3665837"/>
    <w:multiLevelType w:val="hybridMultilevel"/>
    <w:tmpl w:val="358EE294"/>
    <w:lvl w:ilvl="0" w:tplc="A46E7DF4">
      <w:start w:val="1"/>
      <w:numFmt w:val="decimal"/>
      <w:lvlText w:val="%1."/>
      <w:lvlJc w:val="left"/>
      <w:pPr>
        <w:ind w:left="480" w:hanging="480"/>
      </w:pPr>
      <w:rPr>
        <w:rFonts w:hint="eastAsia"/>
      </w:rPr>
    </w:lvl>
    <w:lvl w:ilvl="1" w:tplc="00B6B1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BD4D67"/>
    <w:multiLevelType w:val="hybridMultilevel"/>
    <w:tmpl w:val="616261A8"/>
    <w:lvl w:ilvl="0" w:tplc="45F8B2D8">
      <w:start w:val="1"/>
      <w:numFmt w:val="taiwaneseCountingThousand"/>
      <w:lvlText w:val="（%1）"/>
      <w:lvlJc w:val="left"/>
      <w:pPr>
        <w:ind w:left="939" w:hanging="480"/>
      </w:pPr>
      <w:rPr>
        <w:rFonts w:cs="Times New Roman" w:hint="default"/>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CD1EC6"/>
    <w:multiLevelType w:val="hybridMultilevel"/>
    <w:tmpl w:val="9026994E"/>
    <w:lvl w:ilvl="0" w:tplc="04090015">
      <w:start w:val="1"/>
      <w:numFmt w:val="taiwaneseCountingThousand"/>
      <w:lvlText w:val="%1、"/>
      <w:lvlJc w:val="left"/>
      <w:pPr>
        <w:ind w:left="1120" w:hanging="480"/>
      </w:pPr>
      <w:rPr>
        <w:rFonts w:cs="Times New Roman" w:hint="default"/>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abstractNum w:abstractNumId="25">
    <w:nsid w:val="477D399A"/>
    <w:multiLevelType w:val="hybridMultilevel"/>
    <w:tmpl w:val="FC526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3572EC"/>
    <w:multiLevelType w:val="hybridMultilevel"/>
    <w:tmpl w:val="657EF23A"/>
    <w:lvl w:ilvl="0" w:tplc="5314A8E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5B350A"/>
    <w:multiLevelType w:val="hybridMultilevel"/>
    <w:tmpl w:val="DC62565A"/>
    <w:lvl w:ilvl="0" w:tplc="C6FE9A3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F236B0"/>
    <w:multiLevelType w:val="hybridMultilevel"/>
    <w:tmpl w:val="80B407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3240B6"/>
    <w:multiLevelType w:val="hybridMultilevel"/>
    <w:tmpl w:val="9FC6F704"/>
    <w:lvl w:ilvl="0" w:tplc="7766F49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524572A4"/>
    <w:multiLevelType w:val="hybridMultilevel"/>
    <w:tmpl w:val="AE78C5F0"/>
    <w:lvl w:ilvl="0" w:tplc="BE52F9BC">
      <w:start w:val="1"/>
      <w:numFmt w:val="decimal"/>
      <w:lvlText w:val="%1."/>
      <w:lvlJc w:val="left"/>
      <w:pPr>
        <w:ind w:left="48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407A34"/>
    <w:multiLevelType w:val="hybridMultilevel"/>
    <w:tmpl w:val="1A884418"/>
    <w:lvl w:ilvl="0" w:tplc="7BC0E618">
      <w:start w:val="1"/>
      <w:numFmt w:val="taiwaneseCountingThousand"/>
      <w:lvlText w:val="（%1）"/>
      <w:lvlJc w:val="left"/>
      <w:pPr>
        <w:ind w:left="1398" w:hanging="480"/>
      </w:pPr>
      <w:rPr>
        <w:rFonts w:cs="Times New Roman" w:hint="default"/>
        <w:vertAlign w:val="baseline"/>
      </w:rPr>
    </w:lvl>
    <w:lvl w:ilvl="1" w:tplc="C8AACEFA">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369395E"/>
    <w:multiLevelType w:val="hybridMultilevel"/>
    <w:tmpl w:val="013A6E2A"/>
    <w:lvl w:ilvl="0" w:tplc="35404A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4B3D20"/>
    <w:multiLevelType w:val="hybridMultilevel"/>
    <w:tmpl w:val="778A57AA"/>
    <w:lvl w:ilvl="0" w:tplc="99E8EE8A">
      <w:start w:val="1"/>
      <w:numFmt w:val="taiwaneseCountingThousand"/>
      <w:lvlText w:val="（%1）"/>
      <w:lvlJc w:val="left"/>
      <w:pPr>
        <w:ind w:left="939" w:hanging="480"/>
      </w:pPr>
      <w:rPr>
        <w:rFonts w:cs="Times New Roman" w:hint="default"/>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70B17E9"/>
    <w:multiLevelType w:val="hybridMultilevel"/>
    <w:tmpl w:val="DEA04F34"/>
    <w:lvl w:ilvl="0" w:tplc="40E27980">
      <w:start w:val="1"/>
      <w:numFmt w:val="taiwaneseCountingThousand"/>
      <w:lvlText w:val="（%1)"/>
      <w:lvlJc w:val="left"/>
      <w:pPr>
        <w:ind w:left="960" w:hanging="480"/>
      </w:pPr>
      <w:rPr>
        <w:rFonts w:hint="default"/>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8090ABB"/>
    <w:multiLevelType w:val="hybridMultilevel"/>
    <w:tmpl w:val="C35A0EC6"/>
    <w:lvl w:ilvl="0" w:tplc="35404A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98C17F4"/>
    <w:multiLevelType w:val="hybridMultilevel"/>
    <w:tmpl w:val="2A08F8F8"/>
    <w:lvl w:ilvl="0" w:tplc="2B0A842E">
      <w:start w:val="1"/>
      <w:numFmt w:val="taiwaneseCountingThousand"/>
      <w:lvlText w:val="（%1)"/>
      <w:lvlJc w:val="left"/>
      <w:pPr>
        <w:ind w:left="960" w:hanging="480"/>
      </w:pPr>
      <w:rPr>
        <w:rFonts w:hint="default"/>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5A58277C"/>
    <w:multiLevelType w:val="hybridMultilevel"/>
    <w:tmpl w:val="FDECD920"/>
    <w:lvl w:ilvl="0" w:tplc="6798C35A">
      <w:start w:val="1"/>
      <w:numFmt w:val="taiwaneseCountingThousand"/>
      <w:lvlText w:val="（%1）"/>
      <w:lvlJc w:val="left"/>
      <w:pPr>
        <w:ind w:left="939" w:hanging="480"/>
      </w:pPr>
      <w:rPr>
        <w:rFonts w:cs="Times New Roman" w:hint="default"/>
        <w:vertAlign w:val="baseline"/>
      </w:rPr>
    </w:lvl>
    <w:lvl w:ilvl="1" w:tplc="04090019" w:tentative="1">
      <w:start w:val="1"/>
      <w:numFmt w:val="ideographTraditional"/>
      <w:lvlText w:val="%2、"/>
      <w:lvlJc w:val="left"/>
      <w:pPr>
        <w:ind w:left="1419" w:hanging="480"/>
      </w:pPr>
      <w:rPr>
        <w:rFonts w:cs="Times New Roman"/>
      </w:rPr>
    </w:lvl>
    <w:lvl w:ilvl="2" w:tplc="0409001B" w:tentative="1">
      <w:start w:val="1"/>
      <w:numFmt w:val="lowerRoman"/>
      <w:lvlText w:val="%3."/>
      <w:lvlJc w:val="right"/>
      <w:pPr>
        <w:ind w:left="1899" w:hanging="480"/>
      </w:pPr>
      <w:rPr>
        <w:rFonts w:cs="Times New Roman"/>
      </w:rPr>
    </w:lvl>
    <w:lvl w:ilvl="3" w:tplc="0409000F" w:tentative="1">
      <w:start w:val="1"/>
      <w:numFmt w:val="decimal"/>
      <w:lvlText w:val="%4."/>
      <w:lvlJc w:val="left"/>
      <w:pPr>
        <w:ind w:left="2379" w:hanging="480"/>
      </w:pPr>
      <w:rPr>
        <w:rFonts w:cs="Times New Roman"/>
      </w:rPr>
    </w:lvl>
    <w:lvl w:ilvl="4" w:tplc="04090019" w:tentative="1">
      <w:start w:val="1"/>
      <w:numFmt w:val="ideographTraditional"/>
      <w:lvlText w:val="%5、"/>
      <w:lvlJc w:val="left"/>
      <w:pPr>
        <w:ind w:left="2859" w:hanging="480"/>
      </w:pPr>
      <w:rPr>
        <w:rFonts w:cs="Times New Roman"/>
      </w:rPr>
    </w:lvl>
    <w:lvl w:ilvl="5" w:tplc="0409001B" w:tentative="1">
      <w:start w:val="1"/>
      <w:numFmt w:val="lowerRoman"/>
      <w:lvlText w:val="%6."/>
      <w:lvlJc w:val="right"/>
      <w:pPr>
        <w:ind w:left="3339" w:hanging="480"/>
      </w:pPr>
      <w:rPr>
        <w:rFonts w:cs="Times New Roman"/>
      </w:rPr>
    </w:lvl>
    <w:lvl w:ilvl="6" w:tplc="0409000F" w:tentative="1">
      <w:start w:val="1"/>
      <w:numFmt w:val="decimal"/>
      <w:lvlText w:val="%7."/>
      <w:lvlJc w:val="left"/>
      <w:pPr>
        <w:ind w:left="3819" w:hanging="480"/>
      </w:pPr>
      <w:rPr>
        <w:rFonts w:cs="Times New Roman"/>
      </w:rPr>
    </w:lvl>
    <w:lvl w:ilvl="7" w:tplc="04090019" w:tentative="1">
      <w:start w:val="1"/>
      <w:numFmt w:val="ideographTraditional"/>
      <w:lvlText w:val="%8、"/>
      <w:lvlJc w:val="left"/>
      <w:pPr>
        <w:ind w:left="4299" w:hanging="480"/>
      </w:pPr>
      <w:rPr>
        <w:rFonts w:cs="Times New Roman"/>
      </w:rPr>
    </w:lvl>
    <w:lvl w:ilvl="8" w:tplc="0409001B" w:tentative="1">
      <w:start w:val="1"/>
      <w:numFmt w:val="lowerRoman"/>
      <w:lvlText w:val="%9."/>
      <w:lvlJc w:val="right"/>
      <w:pPr>
        <w:ind w:left="4779" w:hanging="480"/>
      </w:pPr>
      <w:rPr>
        <w:rFonts w:cs="Times New Roman"/>
      </w:rPr>
    </w:lvl>
  </w:abstractNum>
  <w:abstractNum w:abstractNumId="38">
    <w:nsid w:val="619D0E86"/>
    <w:multiLevelType w:val="hybridMultilevel"/>
    <w:tmpl w:val="A99C7468"/>
    <w:lvl w:ilvl="0" w:tplc="04090015">
      <w:start w:val="1"/>
      <w:numFmt w:val="taiwaneseCountingThousand"/>
      <w:lvlText w:val="%1、"/>
      <w:lvlJc w:val="left"/>
      <w:pPr>
        <w:ind w:left="480" w:hanging="480"/>
      </w:pPr>
    </w:lvl>
    <w:lvl w:ilvl="1" w:tplc="E1DC4B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83530B"/>
    <w:multiLevelType w:val="hybridMultilevel"/>
    <w:tmpl w:val="29AE4D3E"/>
    <w:lvl w:ilvl="0" w:tplc="5D8AF9C0">
      <w:start w:val="1"/>
      <w:numFmt w:val="taiwaneseCountingThousand"/>
      <w:lvlText w:val="（%1)"/>
      <w:lvlJc w:val="left"/>
      <w:pPr>
        <w:ind w:left="960" w:hanging="480"/>
      </w:pPr>
      <w:rPr>
        <w:rFonts w:hint="default"/>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0B92D0F"/>
    <w:multiLevelType w:val="hybridMultilevel"/>
    <w:tmpl w:val="7C9AAAE0"/>
    <w:lvl w:ilvl="0" w:tplc="C60EBB38">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15A6808"/>
    <w:multiLevelType w:val="hybridMultilevel"/>
    <w:tmpl w:val="9FC6F704"/>
    <w:lvl w:ilvl="0" w:tplc="7766F49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2F9193E"/>
    <w:multiLevelType w:val="hybridMultilevel"/>
    <w:tmpl w:val="50B00964"/>
    <w:lvl w:ilvl="0" w:tplc="B046DE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347CB9"/>
    <w:multiLevelType w:val="hybridMultilevel"/>
    <w:tmpl w:val="28F80D4C"/>
    <w:lvl w:ilvl="0" w:tplc="E4DEDA6C">
      <w:start w:val="1"/>
      <w:numFmt w:val="taiwaneseCountingThousand"/>
      <w:lvlText w:val="（%1）"/>
      <w:lvlJc w:val="left"/>
      <w:pPr>
        <w:ind w:left="939" w:hanging="480"/>
      </w:pPr>
      <w:rPr>
        <w:rFonts w:cs="Times New Roman" w:hint="default"/>
        <w:vertAlign w:val="baseline"/>
      </w:rPr>
    </w:lvl>
    <w:lvl w:ilvl="1" w:tplc="809206B8">
      <w:start w:val="1"/>
      <w:numFmt w:val="taiwaneseCountingThousand"/>
      <w:lvlText w:val="%2、"/>
      <w:lvlJc w:val="left"/>
      <w:pPr>
        <w:ind w:left="1299" w:hanging="360"/>
      </w:pPr>
      <w:rPr>
        <w:rFonts w:hint="default"/>
      </w:rPr>
    </w:lvl>
    <w:lvl w:ilvl="2" w:tplc="0409001B" w:tentative="1">
      <w:start w:val="1"/>
      <w:numFmt w:val="lowerRoman"/>
      <w:lvlText w:val="%3."/>
      <w:lvlJc w:val="right"/>
      <w:pPr>
        <w:ind w:left="1899" w:hanging="480"/>
      </w:pPr>
      <w:rPr>
        <w:rFonts w:cs="Times New Roman"/>
      </w:rPr>
    </w:lvl>
    <w:lvl w:ilvl="3" w:tplc="0409000F" w:tentative="1">
      <w:start w:val="1"/>
      <w:numFmt w:val="decimal"/>
      <w:lvlText w:val="%4."/>
      <w:lvlJc w:val="left"/>
      <w:pPr>
        <w:ind w:left="2379" w:hanging="480"/>
      </w:pPr>
      <w:rPr>
        <w:rFonts w:cs="Times New Roman"/>
      </w:rPr>
    </w:lvl>
    <w:lvl w:ilvl="4" w:tplc="04090019" w:tentative="1">
      <w:start w:val="1"/>
      <w:numFmt w:val="ideographTraditional"/>
      <w:lvlText w:val="%5、"/>
      <w:lvlJc w:val="left"/>
      <w:pPr>
        <w:ind w:left="2859" w:hanging="480"/>
      </w:pPr>
      <w:rPr>
        <w:rFonts w:cs="Times New Roman"/>
      </w:rPr>
    </w:lvl>
    <w:lvl w:ilvl="5" w:tplc="0409001B" w:tentative="1">
      <w:start w:val="1"/>
      <w:numFmt w:val="lowerRoman"/>
      <w:lvlText w:val="%6."/>
      <w:lvlJc w:val="right"/>
      <w:pPr>
        <w:ind w:left="3339" w:hanging="480"/>
      </w:pPr>
      <w:rPr>
        <w:rFonts w:cs="Times New Roman"/>
      </w:rPr>
    </w:lvl>
    <w:lvl w:ilvl="6" w:tplc="0409000F" w:tentative="1">
      <w:start w:val="1"/>
      <w:numFmt w:val="decimal"/>
      <w:lvlText w:val="%7."/>
      <w:lvlJc w:val="left"/>
      <w:pPr>
        <w:ind w:left="3819" w:hanging="480"/>
      </w:pPr>
      <w:rPr>
        <w:rFonts w:cs="Times New Roman"/>
      </w:rPr>
    </w:lvl>
    <w:lvl w:ilvl="7" w:tplc="04090019" w:tentative="1">
      <w:start w:val="1"/>
      <w:numFmt w:val="ideographTraditional"/>
      <w:lvlText w:val="%8、"/>
      <w:lvlJc w:val="left"/>
      <w:pPr>
        <w:ind w:left="4299" w:hanging="480"/>
      </w:pPr>
      <w:rPr>
        <w:rFonts w:cs="Times New Roman"/>
      </w:rPr>
    </w:lvl>
    <w:lvl w:ilvl="8" w:tplc="0409001B" w:tentative="1">
      <w:start w:val="1"/>
      <w:numFmt w:val="lowerRoman"/>
      <w:lvlText w:val="%9."/>
      <w:lvlJc w:val="right"/>
      <w:pPr>
        <w:ind w:left="4779" w:hanging="480"/>
      </w:pPr>
      <w:rPr>
        <w:rFonts w:cs="Times New Roman"/>
      </w:rPr>
    </w:lvl>
  </w:abstractNum>
  <w:abstractNum w:abstractNumId="44">
    <w:nsid w:val="76847F9A"/>
    <w:multiLevelType w:val="hybridMultilevel"/>
    <w:tmpl w:val="E73A443C"/>
    <w:lvl w:ilvl="0" w:tplc="04090015">
      <w:start w:val="1"/>
      <w:numFmt w:val="taiwaneseCountingThousand"/>
      <w:lvlText w:val="%1、"/>
      <w:lvlJc w:val="left"/>
      <w:pPr>
        <w:ind w:left="480" w:hanging="480"/>
      </w:pPr>
      <w:rPr>
        <w:rFonts w:cs="Times New Roman"/>
      </w:rPr>
    </w:lvl>
    <w:lvl w:ilvl="1" w:tplc="C6FE9A3E">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D771117"/>
    <w:multiLevelType w:val="hybridMultilevel"/>
    <w:tmpl w:val="F502D3E6"/>
    <w:lvl w:ilvl="0" w:tplc="BE52F9BC">
      <w:start w:val="1"/>
      <w:numFmt w:val="decimal"/>
      <w:lvlText w:val="%1."/>
      <w:lvlJc w:val="left"/>
      <w:pPr>
        <w:ind w:left="480" w:hanging="480"/>
      </w:pPr>
      <w:rPr>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CE7089"/>
    <w:multiLevelType w:val="hybridMultilevel"/>
    <w:tmpl w:val="1FE4CF74"/>
    <w:lvl w:ilvl="0" w:tplc="EDE64C88">
      <w:start w:val="1"/>
      <w:numFmt w:val="taiwaneseCountingThousand"/>
      <w:lvlText w:val="%1、"/>
      <w:lvlJc w:val="left"/>
      <w:pPr>
        <w:ind w:left="480" w:hanging="480"/>
      </w:pPr>
      <w:rPr>
        <w:rFonts w:hint="eastAsia"/>
      </w:rPr>
    </w:lvl>
    <w:lvl w:ilvl="1" w:tplc="00B6B1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0"/>
  </w:num>
  <w:num w:numId="3">
    <w:abstractNumId w:val="3"/>
  </w:num>
  <w:num w:numId="4">
    <w:abstractNumId w:val="37"/>
  </w:num>
  <w:num w:numId="5">
    <w:abstractNumId w:val="20"/>
  </w:num>
  <w:num w:numId="6">
    <w:abstractNumId w:val="24"/>
  </w:num>
  <w:num w:numId="7">
    <w:abstractNumId w:val="43"/>
  </w:num>
  <w:num w:numId="8">
    <w:abstractNumId w:val="33"/>
  </w:num>
  <w:num w:numId="9">
    <w:abstractNumId w:val="23"/>
  </w:num>
  <w:num w:numId="10">
    <w:abstractNumId w:val="31"/>
  </w:num>
  <w:num w:numId="11">
    <w:abstractNumId w:val="44"/>
  </w:num>
  <w:num w:numId="12">
    <w:abstractNumId w:val="9"/>
  </w:num>
  <w:num w:numId="13">
    <w:abstractNumId w:val="18"/>
  </w:num>
  <w:num w:numId="14">
    <w:abstractNumId w:val="11"/>
  </w:num>
  <w:num w:numId="15">
    <w:abstractNumId w:val="1"/>
  </w:num>
  <w:num w:numId="16">
    <w:abstractNumId w:val="0"/>
  </w:num>
  <w:num w:numId="17">
    <w:abstractNumId w:val="16"/>
  </w:num>
  <w:num w:numId="18">
    <w:abstractNumId w:val="36"/>
  </w:num>
  <w:num w:numId="19">
    <w:abstractNumId w:val="34"/>
  </w:num>
  <w:num w:numId="20">
    <w:abstractNumId w:val="39"/>
  </w:num>
  <w:num w:numId="21">
    <w:abstractNumId w:val="27"/>
  </w:num>
  <w:num w:numId="22">
    <w:abstractNumId w:val="13"/>
  </w:num>
  <w:num w:numId="23">
    <w:abstractNumId w:val="28"/>
  </w:num>
  <w:num w:numId="24">
    <w:abstractNumId w:val="2"/>
  </w:num>
  <w:num w:numId="25">
    <w:abstractNumId w:val="2"/>
    <w:lvlOverride w:ilvl="0">
      <w:lvl w:ilvl="0" w:tplc="04090015">
        <w:start w:val="1"/>
        <w:numFmt w:val="taiwaneseCountingThousand"/>
        <w:lvlText w:val="%1、"/>
        <w:lvlJc w:val="left"/>
        <w:pPr>
          <w:ind w:left="960" w:hanging="480"/>
        </w:pPr>
        <w:rPr>
          <w:rFonts w:hint="eastAsia"/>
        </w:rPr>
      </w:lvl>
    </w:lvlOverride>
    <w:lvlOverride w:ilvl="1">
      <w:lvl w:ilvl="1" w:tplc="04090015">
        <w:start w:val="1"/>
        <w:numFmt w:val="ideographTraditional"/>
        <w:lvlText w:val="%2、"/>
        <w:lvlJc w:val="left"/>
        <w:pPr>
          <w:ind w:left="960" w:hanging="480"/>
        </w:pPr>
      </w:lvl>
    </w:lvlOverride>
    <w:lvlOverride w:ilvl="2">
      <w:lvl w:ilvl="2" w:tplc="714868C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6">
    <w:abstractNumId w:val="38"/>
  </w:num>
  <w:num w:numId="27">
    <w:abstractNumId w:val="32"/>
  </w:num>
  <w:num w:numId="28">
    <w:abstractNumId w:val="35"/>
  </w:num>
  <w:num w:numId="29">
    <w:abstractNumId w:val="12"/>
  </w:num>
  <w:num w:numId="30">
    <w:abstractNumId w:val="8"/>
  </w:num>
  <w:num w:numId="31">
    <w:abstractNumId w:val="42"/>
  </w:num>
  <w:num w:numId="32">
    <w:abstractNumId w:val="10"/>
  </w:num>
  <w:num w:numId="33">
    <w:abstractNumId w:val="5"/>
  </w:num>
  <w:num w:numId="34">
    <w:abstractNumId w:val="44"/>
    <w:lvlOverride w:ilvl="0">
      <w:lvl w:ilvl="0" w:tplc="04090015">
        <w:start w:val="1"/>
        <w:numFmt w:val="taiwaneseCountingThousand"/>
        <w:lvlText w:val="%1、"/>
        <w:lvlJc w:val="left"/>
        <w:pPr>
          <w:ind w:left="960" w:hanging="480"/>
        </w:pPr>
        <w:rPr>
          <w:rFonts w:cs="Times New Roman" w:hint="eastAsia"/>
        </w:rPr>
      </w:lvl>
    </w:lvlOverride>
    <w:lvlOverride w:ilvl="1">
      <w:lvl w:ilvl="1" w:tplc="C6FE9A3E">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5">
    <w:abstractNumId w:val="6"/>
  </w:num>
  <w:num w:numId="36">
    <w:abstractNumId w:val="17"/>
  </w:num>
  <w:num w:numId="37">
    <w:abstractNumId w:val="21"/>
  </w:num>
  <w:num w:numId="38">
    <w:abstractNumId w:val="14"/>
  </w:num>
  <w:num w:numId="39">
    <w:abstractNumId w:val="29"/>
  </w:num>
  <w:num w:numId="40">
    <w:abstractNumId w:val="41"/>
  </w:num>
  <w:num w:numId="41">
    <w:abstractNumId w:val="19"/>
  </w:num>
  <w:num w:numId="42">
    <w:abstractNumId w:val="7"/>
  </w:num>
  <w:num w:numId="43">
    <w:abstractNumId w:val="22"/>
  </w:num>
  <w:num w:numId="44">
    <w:abstractNumId w:val="45"/>
  </w:num>
  <w:num w:numId="45">
    <w:abstractNumId w:val="26"/>
  </w:num>
  <w:num w:numId="46">
    <w:abstractNumId w:val="25"/>
  </w:num>
  <w:num w:numId="47">
    <w:abstractNumId w:val="4"/>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370"/>
    <w:rsid w:val="00002C53"/>
    <w:rsid w:val="000177D9"/>
    <w:rsid w:val="00020236"/>
    <w:rsid w:val="00020414"/>
    <w:rsid w:val="00024EB4"/>
    <w:rsid w:val="00026768"/>
    <w:rsid w:val="00032AB8"/>
    <w:rsid w:val="00033370"/>
    <w:rsid w:val="00035C12"/>
    <w:rsid w:val="00036C06"/>
    <w:rsid w:val="0004125F"/>
    <w:rsid w:val="0004471A"/>
    <w:rsid w:val="0004702D"/>
    <w:rsid w:val="00056B0C"/>
    <w:rsid w:val="00065B83"/>
    <w:rsid w:val="000714B9"/>
    <w:rsid w:val="000717DC"/>
    <w:rsid w:val="00087333"/>
    <w:rsid w:val="000A2382"/>
    <w:rsid w:val="000A44A2"/>
    <w:rsid w:val="000A55B7"/>
    <w:rsid w:val="000B3B96"/>
    <w:rsid w:val="000B3E12"/>
    <w:rsid w:val="000B5FE7"/>
    <w:rsid w:val="000C24A2"/>
    <w:rsid w:val="000C4FB3"/>
    <w:rsid w:val="000D05B7"/>
    <w:rsid w:val="000D6A73"/>
    <w:rsid w:val="0010129C"/>
    <w:rsid w:val="001055AD"/>
    <w:rsid w:val="0010605A"/>
    <w:rsid w:val="00110390"/>
    <w:rsid w:val="00110CAE"/>
    <w:rsid w:val="0012054E"/>
    <w:rsid w:val="00124507"/>
    <w:rsid w:val="00125057"/>
    <w:rsid w:val="001312FD"/>
    <w:rsid w:val="0013201E"/>
    <w:rsid w:val="0014297F"/>
    <w:rsid w:val="0014332C"/>
    <w:rsid w:val="00151F52"/>
    <w:rsid w:val="001659EB"/>
    <w:rsid w:val="00165F9F"/>
    <w:rsid w:val="00175882"/>
    <w:rsid w:val="00187B06"/>
    <w:rsid w:val="00190CF4"/>
    <w:rsid w:val="00195AC1"/>
    <w:rsid w:val="00197143"/>
    <w:rsid w:val="001B1A27"/>
    <w:rsid w:val="001D5880"/>
    <w:rsid w:val="001E179C"/>
    <w:rsid w:val="001E22C6"/>
    <w:rsid w:val="001E4513"/>
    <w:rsid w:val="001F1BF7"/>
    <w:rsid w:val="001F1C8B"/>
    <w:rsid w:val="001F70CA"/>
    <w:rsid w:val="00202737"/>
    <w:rsid w:val="00214363"/>
    <w:rsid w:val="00214F8D"/>
    <w:rsid w:val="0021728C"/>
    <w:rsid w:val="002223E7"/>
    <w:rsid w:val="00222F10"/>
    <w:rsid w:val="0023633C"/>
    <w:rsid w:val="00236B8D"/>
    <w:rsid w:val="00242E59"/>
    <w:rsid w:val="00250800"/>
    <w:rsid w:val="00255041"/>
    <w:rsid w:val="00257EEE"/>
    <w:rsid w:val="00260FA1"/>
    <w:rsid w:val="002626B4"/>
    <w:rsid w:val="0026423D"/>
    <w:rsid w:val="002642B2"/>
    <w:rsid w:val="00265E77"/>
    <w:rsid w:val="00282C2C"/>
    <w:rsid w:val="00297D21"/>
    <w:rsid w:val="002A22A2"/>
    <w:rsid w:val="002A278D"/>
    <w:rsid w:val="002A6C22"/>
    <w:rsid w:val="002B674D"/>
    <w:rsid w:val="002B71E7"/>
    <w:rsid w:val="002C49F7"/>
    <w:rsid w:val="002F2871"/>
    <w:rsid w:val="003007C5"/>
    <w:rsid w:val="003200C1"/>
    <w:rsid w:val="003207E8"/>
    <w:rsid w:val="00325C10"/>
    <w:rsid w:val="00326469"/>
    <w:rsid w:val="00326B7D"/>
    <w:rsid w:val="0033639D"/>
    <w:rsid w:val="00337DAA"/>
    <w:rsid w:val="0034032D"/>
    <w:rsid w:val="003470CA"/>
    <w:rsid w:val="003506C1"/>
    <w:rsid w:val="00355158"/>
    <w:rsid w:val="0035595C"/>
    <w:rsid w:val="00355BFB"/>
    <w:rsid w:val="00377A36"/>
    <w:rsid w:val="00380164"/>
    <w:rsid w:val="00383391"/>
    <w:rsid w:val="00384FBD"/>
    <w:rsid w:val="003A608F"/>
    <w:rsid w:val="003B0C12"/>
    <w:rsid w:val="003B6ACB"/>
    <w:rsid w:val="003E263C"/>
    <w:rsid w:val="003F4850"/>
    <w:rsid w:val="003F6EBE"/>
    <w:rsid w:val="004061F7"/>
    <w:rsid w:val="00410F88"/>
    <w:rsid w:val="00417C5B"/>
    <w:rsid w:val="0042720B"/>
    <w:rsid w:val="00444121"/>
    <w:rsid w:val="0044572E"/>
    <w:rsid w:val="004528C3"/>
    <w:rsid w:val="004560F3"/>
    <w:rsid w:val="004607EF"/>
    <w:rsid w:val="00465581"/>
    <w:rsid w:val="0046625F"/>
    <w:rsid w:val="004670B3"/>
    <w:rsid w:val="00467ECF"/>
    <w:rsid w:val="004748C6"/>
    <w:rsid w:val="004812CB"/>
    <w:rsid w:val="004836A3"/>
    <w:rsid w:val="00486C41"/>
    <w:rsid w:val="004948B9"/>
    <w:rsid w:val="004A4CD6"/>
    <w:rsid w:val="004C10CE"/>
    <w:rsid w:val="004C32B5"/>
    <w:rsid w:val="004D0B88"/>
    <w:rsid w:val="004E4987"/>
    <w:rsid w:val="004F0572"/>
    <w:rsid w:val="00522025"/>
    <w:rsid w:val="00525A3D"/>
    <w:rsid w:val="00531530"/>
    <w:rsid w:val="005425F7"/>
    <w:rsid w:val="00544478"/>
    <w:rsid w:val="00555181"/>
    <w:rsid w:val="00557ABE"/>
    <w:rsid w:val="005646A2"/>
    <w:rsid w:val="00570B39"/>
    <w:rsid w:val="00570D34"/>
    <w:rsid w:val="00573F31"/>
    <w:rsid w:val="005755B8"/>
    <w:rsid w:val="00576DE6"/>
    <w:rsid w:val="00586CA9"/>
    <w:rsid w:val="00591E7B"/>
    <w:rsid w:val="005A05DD"/>
    <w:rsid w:val="005B0CEE"/>
    <w:rsid w:val="005B7795"/>
    <w:rsid w:val="005C6523"/>
    <w:rsid w:val="005D241F"/>
    <w:rsid w:val="005E27E9"/>
    <w:rsid w:val="005E324B"/>
    <w:rsid w:val="005F6696"/>
    <w:rsid w:val="005F7B10"/>
    <w:rsid w:val="006021B6"/>
    <w:rsid w:val="00604B7D"/>
    <w:rsid w:val="00616831"/>
    <w:rsid w:val="006269EC"/>
    <w:rsid w:val="00640F72"/>
    <w:rsid w:val="006476DD"/>
    <w:rsid w:val="00647BBA"/>
    <w:rsid w:val="00674997"/>
    <w:rsid w:val="00674CAF"/>
    <w:rsid w:val="00692865"/>
    <w:rsid w:val="006A38AE"/>
    <w:rsid w:val="006A5329"/>
    <w:rsid w:val="006A594D"/>
    <w:rsid w:val="006B092A"/>
    <w:rsid w:val="006B6FA7"/>
    <w:rsid w:val="006B7A93"/>
    <w:rsid w:val="006C0E0A"/>
    <w:rsid w:val="006C2527"/>
    <w:rsid w:val="006C2FD2"/>
    <w:rsid w:val="006D1931"/>
    <w:rsid w:val="006D5B39"/>
    <w:rsid w:val="006E5919"/>
    <w:rsid w:val="006E6599"/>
    <w:rsid w:val="006E6BA1"/>
    <w:rsid w:val="006F14CD"/>
    <w:rsid w:val="006F5744"/>
    <w:rsid w:val="007014CB"/>
    <w:rsid w:val="007124DA"/>
    <w:rsid w:val="0071251B"/>
    <w:rsid w:val="00717C3A"/>
    <w:rsid w:val="00720749"/>
    <w:rsid w:val="00721C51"/>
    <w:rsid w:val="00722319"/>
    <w:rsid w:val="00723DBF"/>
    <w:rsid w:val="00733F6D"/>
    <w:rsid w:val="00736959"/>
    <w:rsid w:val="00737746"/>
    <w:rsid w:val="00737AA7"/>
    <w:rsid w:val="007560ED"/>
    <w:rsid w:val="00756F0D"/>
    <w:rsid w:val="00763EC4"/>
    <w:rsid w:val="00773174"/>
    <w:rsid w:val="00777487"/>
    <w:rsid w:val="00785618"/>
    <w:rsid w:val="007859AE"/>
    <w:rsid w:val="00787A61"/>
    <w:rsid w:val="007908CA"/>
    <w:rsid w:val="00793D7C"/>
    <w:rsid w:val="00796EAA"/>
    <w:rsid w:val="007A15DB"/>
    <w:rsid w:val="007A1F8F"/>
    <w:rsid w:val="007A628C"/>
    <w:rsid w:val="007A7E3F"/>
    <w:rsid w:val="007B2460"/>
    <w:rsid w:val="007C2CEA"/>
    <w:rsid w:val="007D55D2"/>
    <w:rsid w:val="007E20FA"/>
    <w:rsid w:val="007E4DCA"/>
    <w:rsid w:val="007E731E"/>
    <w:rsid w:val="00813426"/>
    <w:rsid w:val="00814A76"/>
    <w:rsid w:val="00814BAF"/>
    <w:rsid w:val="00815297"/>
    <w:rsid w:val="00826DC2"/>
    <w:rsid w:val="00830869"/>
    <w:rsid w:val="00834E69"/>
    <w:rsid w:val="00841644"/>
    <w:rsid w:val="00854E8B"/>
    <w:rsid w:val="0086037C"/>
    <w:rsid w:val="008605BC"/>
    <w:rsid w:val="00863628"/>
    <w:rsid w:val="0087043A"/>
    <w:rsid w:val="00871EA4"/>
    <w:rsid w:val="00875606"/>
    <w:rsid w:val="008935AD"/>
    <w:rsid w:val="00896C69"/>
    <w:rsid w:val="008B02BF"/>
    <w:rsid w:val="008B2CDD"/>
    <w:rsid w:val="008C6C45"/>
    <w:rsid w:val="008D4D1D"/>
    <w:rsid w:val="008D6F98"/>
    <w:rsid w:val="008E0109"/>
    <w:rsid w:val="008F15C5"/>
    <w:rsid w:val="009175AE"/>
    <w:rsid w:val="00921AC5"/>
    <w:rsid w:val="00927004"/>
    <w:rsid w:val="0092714E"/>
    <w:rsid w:val="0093070B"/>
    <w:rsid w:val="0094097E"/>
    <w:rsid w:val="00941120"/>
    <w:rsid w:val="009508BD"/>
    <w:rsid w:val="00957A28"/>
    <w:rsid w:val="00962587"/>
    <w:rsid w:val="00964410"/>
    <w:rsid w:val="00974C54"/>
    <w:rsid w:val="009836D1"/>
    <w:rsid w:val="009A4281"/>
    <w:rsid w:val="009C3767"/>
    <w:rsid w:val="009D3913"/>
    <w:rsid w:val="009E1755"/>
    <w:rsid w:val="009F4C35"/>
    <w:rsid w:val="00A0322B"/>
    <w:rsid w:val="00A03FF5"/>
    <w:rsid w:val="00A05F57"/>
    <w:rsid w:val="00A0614F"/>
    <w:rsid w:val="00A132A4"/>
    <w:rsid w:val="00A176C0"/>
    <w:rsid w:val="00A25847"/>
    <w:rsid w:val="00A26861"/>
    <w:rsid w:val="00A52808"/>
    <w:rsid w:val="00A54BB6"/>
    <w:rsid w:val="00A67DF1"/>
    <w:rsid w:val="00A71815"/>
    <w:rsid w:val="00A76B07"/>
    <w:rsid w:val="00A84371"/>
    <w:rsid w:val="00A943CA"/>
    <w:rsid w:val="00A94789"/>
    <w:rsid w:val="00A956EE"/>
    <w:rsid w:val="00A96A7D"/>
    <w:rsid w:val="00A97441"/>
    <w:rsid w:val="00AA140B"/>
    <w:rsid w:val="00AA1BBC"/>
    <w:rsid w:val="00AA28D8"/>
    <w:rsid w:val="00AA3C5D"/>
    <w:rsid w:val="00AA7AAD"/>
    <w:rsid w:val="00AB0C28"/>
    <w:rsid w:val="00AB0F24"/>
    <w:rsid w:val="00AB1C3B"/>
    <w:rsid w:val="00AB2F09"/>
    <w:rsid w:val="00AB322D"/>
    <w:rsid w:val="00AC023D"/>
    <w:rsid w:val="00AC1CA2"/>
    <w:rsid w:val="00AD15FC"/>
    <w:rsid w:val="00AD5A6E"/>
    <w:rsid w:val="00AE2DB8"/>
    <w:rsid w:val="00AE3B84"/>
    <w:rsid w:val="00AF17B3"/>
    <w:rsid w:val="00AF1FC3"/>
    <w:rsid w:val="00AF6E0A"/>
    <w:rsid w:val="00B26F2D"/>
    <w:rsid w:val="00B27B27"/>
    <w:rsid w:val="00B34D96"/>
    <w:rsid w:val="00B35C6B"/>
    <w:rsid w:val="00B42D66"/>
    <w:rsid w:val="00B45BAA"/>
    <w:rsid w:val="00B578F8"/>
    <w:rsid w:val="00B63636"/>
    <w:rsid w:val="00B70C36"/>
    <w:rsid w:val="00B71502"/>
    <w:rsid w:val="00B744F5"/>
    <w:rsid w:val="00B86D73"/>
    <w:rsid w:val="00B913C3"/>
    <w:rsid w:val="00B92F40"/>
    <w:rsid w:val="00BA5A41"/>
    <w:rsid w:val="00BB3CD9"/>
    <w:rsid w:val="00BB5FB2"/>
    <w:rsid w:val="00BC06D8"/>
    <w:rsid w:val="00BD04FB"/>
    <w:rsid w:val="00BD28D5"/>
    <w:rsid w:val="00BD7BDD"/>
    <w:rsid w:val="00BF6881"/>
    <w:rsid w:val="00C12F0A"/>
    <w:rsid w:val="00C13628"/>
    <w:rsid w:val="00C137E1"/>
    <w:rsid w:val="00C22552"/>
    <w:rsid w:val="00C34F36"/>
    <w:rsid w:val="00C4137F"/>
    <w:rsid w:val="00C50128"/>
    <w:rsid w:val="00C52E49"/>
    <w:rsid w:val="00C555B5"/>
    <w:rsid w:val="00C56BB3"/>
    <w:rsid w:val="00C60CC3"/>
    <w:rsid w:val="00C62F07"/>
    <w:rsid w:val="00C74965"/>
    <w:rsid w:val="00C77270"/>
    <w:rsid w:val="00C819B7"/>
    <w:rsid w:val="00C84D9B"/>
    <w:rsid w:val="00C86752"/>
    <w:rsid w:val="00C86B81"/>
    <w:rsid w:val="00C87916"/>
    <w:rsid w:val="00C92B8C"/>
    <w:rsid w:val="00C94A27"/>
    <w:rsid w:val="00C964B6"/>
    <w:rsid w:val="00CA3F78"/>
    <w:rsid w:val="00CE3CA8"/>
    <w:rsid w:val="00CE5556"/>
    <w:rsid w:val="00CF315C"/>
    <w:rsid w:val="00CF4AD6"/>
    <w:rsid w:val="00CF5DEF"/>
    <w:rsid w:val="00D03476"/>
    <w:rsid w:val="00D07873"/>
    <w:rsid w:val="00D12CF0"/>
    <w:rsid w:val="00D1753D"/>
    <w:rsid w:val="00D3061E"/>
    <w:rsid w:val="00D46A5E"/>
    <w:rsid w:val="00D477C4"/>
    <w:rsid w:val="00D5658B"/>
    <w:rsid w:val="00D62A52"/>
    <w:rsid w:val="00D7129A"/>
    <w:rsid w:val="00D71826"/>
    <w:rsid w:val="00D7478D"/>
    <w:rsid w:val="00D8598D"/>
    <w:rsid w:val="00D86BD9"/>
    <w:rsid w:val="00D86D8D"/>
    <w:rsid w:val="00D90E23"/>
    <w:rsid w:val="00D95032"/>
    <w:rsid w:val="00DA03D3"/>
    <w:rsid w:val="00DC15E2"/>
    <w:rsid w:val="00DC4D68"/>
    <w:rsid w:val="00DD0E20"/>
    <w:rsid w:val="00DE2FB6"/>
    <w:rsid w:val="00E013E9"/>
    <w:rsid w:val="00E04F9D"/>
    <w:rsid w:val="00E068F3"/>
    <w:rsid w:val="00E12DB0"/>
    <w:rsid w:val="00E138DA"/>
    <w:rsid w:val="00E22B53"/>
    <w:rsid w:val="00E238CE"/>
    <w:rsid w:val="00E279A6"/>
    <w:rsid w:val="00E562FA"/>
    <w:rsid w:val="00E62B0D"/>
    <w:rsid w:val="00E64D43"/>
    <w:rsid w:val="00E6640A"/>
    <w:rsid w:val="00E7103D"/>
    <w:rsid w:val="00E80AC4"/>
    <w:rsid w:val="00E82A27"/>
    <w:rsid w:val="00E83E7C"/>
    <w:rsid w:val="00E867D5"/>
    <w:rsid w:val="00EB756F"/>
    <w:rsid w:val="00EC4CA9"/>
    <w:rsid w:val="00ED2487"/>
    <w:rsid w:val="00ED5B2C"/>
    <w:rsid w:val="00ED773F"/>
    <w:rsid w:val="00EE7587"/>
    <w:rsid w:val="00EF460F"/>
    <w:rsid w:val="00F05BDF"/>
    <w:rsid w:val="00F0660E"/>
    <w:rsid w:val="00F273B4"/>
    <w:rsid w:val="00F325DC"/>
    <w:rsid w:val="00F357CB"/>
    <w:rsid w:val="00F378CE"/>
    <w:rsid w:val="00F43386"/>
    <w:rsid w:val="00F4531B"/>
    <w:rsid w:val="00F6028A"/>
    <w:rsid w:val="00F60350"/>
    <w:rsid w:val="00F6482D"/>
    <w:rsid w:val="00F73344"/>
    <w:rsid w:val="00F83B28"/>
    <w:rsid w:val="00F849E2"/>
    <w:rsid w:val="00F9110A"/>
    <w:rsid w:val="00F92140"/>
    <w:rsid w:val="00FA4762"/>
    <w:rsid w:val="00FB2F45"/>
    <w:rsid w:val="00FC2323"/>
    <w:rsid w:val="00FC4487"/>
    <w:rsid w:val="00FC46E8"/>
    <w:rsid w:val="00FD1D84"/>
    <w:rsid w:val="00FF78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3370"/>
    <w:pPr>
      <w:tabs>
        <w:tab w:val="center" w:pos="4153"/>
        <w:tab w:val="right" w:pos="8306"/>
      </w:tabs>
      <w:snapToGrid w:val="0"/>
    </w:pPr>
    <w:rPr>
      <w:sz w:val="20"/>
      <w:szCs w:val="20"/>
    </w:rPr>
  </w:style>
  <w:style w:type="character" w:customStyle="1" w:styleId="a4">
    <w:name w:val="頁尾 字元"/>
    <w:basedOn w:val="a0"/>
    <w:link w:val="a3"/>
    <w:uiPriority w:val="99"/>
    <w:locked/>
    <w:rsid w:val="00033370"/>
    <w:rPr>
      <w:rFonts w:ascii="Times New Roman" w:eastAsia="新細明體" w:hAnsi="Times New Roman" w:cs="Times New Roman"/>
      <w:sz w:val="20"/>
      <w:szCs w:val="20"/>
    </w:rPr>
  </w:style>
  <w:style w:type="character" w:styleId="a5">
    <w:name w:val="page number"/>
    <w:basedOn w:val="a0"/>
    <w:uiPriority w:val="99"/>
    <w:rsid w:val="00033370"/>
    <w:rPr>
      <w:rFonts w:cs="Times New Roman"/>
    </w:rPr>
  </w:style>
  <w:style w:type="paragraph" w:styleId="a6">
    <w:name w:val="header"/>
    <w:basedOn w:val="a"/>
    <w:link w:val="a7"/>
    <w:uiPriority w:val="99"/>
    <w:rsid w:val="00033370"/>
    <w:pPr>
      <w:tabs>
        <w:tab w:val="center" w:pos="4153"/>
        <w:tab w:val="right" w:pos="8306"/>
      </w:tabs>
      <w:snapToGrid w:val="0"/>
    </w:pPr>
    <w:rPr>
      <w:sz w:val="20"/>
      <w:szCs w:val="20"/>
    </w:rPr>
  </w:style>
  <w:style w:type="character" w:customStyle="1" w:styleId="a7">
    <w:name w:val="頁首 字元"/>
    <w:basedOn w:val="a0"/>
    <w:link w:val="a6"/>
    <w:uiPriority w:val="99"/>
    <w:locked/>
    <w:rsid w:val="00033370"/>
    <w:rPr>
      <w:rFonts w:ascii="Times New Roman" w:eastAsia="新細明體" w:hAnsi="Times New Roman" w:cs="Times New Roman"/>
      <w:sz w:val="20"/>
      <w:szCs w:val="20"/>
    </w:rPr>
  </w:style>
  <w:style w:type="paragraph" w:styleId="a8">
    <w:name w:val="Block Text"/>
    <w:basedOn w:val="a"/>
    <w:uiPriority w:val="99"/>
    <w:rsid w:val="00255041"/>
    <w:pPr>
      <w:widowControl/>
      <w:spacing w:line="440" w:lineRule="exact"/>
      <w:ind w:left="540" w:right="-28" w:hanging="540"/>
      <w:jc w:val="both"/>
    </w:pPr>
    <w:rPr>
      <w:rFonts w:eastAsia="標楷體"/>
      <w:kern w:val="0"/>
      <w:sz w:val="28"/>
    </w:rPr>
  </w:style>
  <w:style w:type="table" w:styleId="a9">
    <w:name w:val="Table Grid"/>
    <w:basedOn w:val="a1"/>
    <w:uiPriority w:val="99"/>
    <w:rsid w:val="002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6C2FD2"/>
    <w:pPr>
      <w:ind w:leftChars="200" w:left="480"/>
    </w:pPr>
  </w:style>
  <w:style w:type="paragraph" w:customStyle="1" w:styleId="-1">
    <w:name w:val="內文-1"/>
    <w:basedOn w:val="a"/>
    <w:uiPriority w:val="99"/>
    <w:rsid w:val="00AC1CA2"/>
    <w:pPr>
      <w:spacing w:beforeLines="50" w:afterLines="50"/>
      <w:jc w:val="both"/>
    </w:pPr>
    <w:rPr>
      <w:rFonts w:ascii="標楷體" w:eastAsia="標楷體" w:hAnsi="標楷體" w:cs="Arial"/>
      <w:sz w:val="27"/>
      <w:szCs w:val="26"/>
    </w:rPr>
  </w:style>
  <w:style w:type="paragraph" w:customStyle="1" w:styleId="ab">
    <w:name w:val="一、"/>
    <w:basedOn w:val="a"/>
    <w:uiPriority w:val="99"/>
    <w:rsid w:val="00B70C36"/>
    <w:pPr>
      <w:spacing w:beforeLines="50" w:afterLines="50"/>
      <w:ind w:left="567" w:hanging="567"/>
      <w:jc w:val="both"/>
    </w:pPr>
    <w:rPr>
      <w:rFonts w:ascii="Arial" w:eastAsia="標楷體" w:hAnsi="Arial" w:cs="Arial"/>
      <w:sz w:val="27"/>
      <w:szCs w:val="27"/>
    </w:rPr>
  </w:style>
  <w:style w:type="paragraph" w:customStyle="1" w:styleId="11">
    <w:name w:val="1.1文"/>
    <w:basedOn w:val="a"/>
    <w:link w:val="110"/>
    <w:uiPriority w:val="99"/>
    <w:rsid w:val="009E1755"/>
    <w:pPr>
      <w:kinsoku w:val="0"/>
      <w:adjustRightInd w:val="0"/>
      <w:spacing w:line="360" w:lineRule="atLeast"/>
      <w:ind w:left="11" w:firstLine="533"/>
      <w:jc w:val="both"/>
      <w:textAlignment w:val="baseline"/>
    </w:pPr>
    <w:rPr>
      <w:rFonts w:ascii="Calibri" w:hAnsi="Calibri"/>
      <w:color w:val="000000"/>
      <w:kern w:val="20"/>
      <w:szCs w:val="20"/>
    </w:rPr>
  </w:style>
  <w:style w:type="character" w:customStyle="1" w:styleId="110">
    <w:name w:val="1.1文內容 字元"/>
    <w:link w:val="11"/>
    <w:uiPriority w:val="99"/>
    <w:locked/>
    <w:rsid w:val="009E1755"/>
    <w:rPr>
      <w:rFonts w:eastAsia="新細明體"/>
      <w:color w:val="000000"/>
      <w:kern w:val="20"/>
      <w:sz w:val="24"/>
    </w:rPr>
  </w:style>
  <w:style w:type="paragraph" w:customStyle="1" w:styleId="ac">
    <w:name w:val="公文(主旨)"/>
    <w:next w:val="ad"/>
    <w:uiPriority w:val="99"/>
    <w:rsid w:val="006476DD"/>
    <w:pPr>
      <w:adjustRightInd w:val="0"/>
      <w:snapToGrid w:val="0"/>
      <w:spacing w:before="120" w:line="578" w:lineRule="exact"/>
      <w:ind w:left="1021" w:hanging="1021"/>
      <w:textAlignment w:val="center"/>
    </w:pPr>
    <w:rPr>
      <w:rFonts w:ascii="Times New Roman" w:eastAsia="標楷體" w:hAnsi="Times New Roman"/>
      <w:noProof/>
      <w:sz w:val="34"/>
    </w:rPr>
  </w:style>
  <w:style w:type="paragraph" w:customStyle="1" w:styleId="ae">
    <w:name w:val="公文(全銜)"/>
    <w:uiPriority w:val="99"/>
    <w:rsid w:val="006476DD"/>
    <w:pPr>
      <w:adjustRightInd w:val="0"/>
      <w:snapToGrid w:val="0"/>
    </w:pPr>
    <w:rPr>
      <w:rFonts w:ascii="Times New Roman" w:eastAsia="標楷體" w:hAnsi="Times New Roman"/>
      <w:noProof/>
      <w:sz w:val="44"/>
    </w:rPr>
  </w:style>
  <w:style w:type="paragraph" w:customStyle="1" w:styleId="ad">
    <w:name w:val="公文(段落)"/>
    <w:next w:val="a"/>
    <w:uiPriority w:val="99"/>
    <w:rsid w:val="006476DD"/>
    <w:pPr>
      <w:adjustRightInd w:val="0"/>
      <w:snapToGrid w:val="0"/>
      <w:spacing w:line="578" w:lineRule="exact"/>
      <w:ind w:left="1020" w:hanging="1020"/>
    </w:pPr>
    <w:rPr>
      <w:rFonts w:ascii="Times New Roman" w:eastAsia="標楷體" w:hAnsi="Times New Roman"/>
      <w:noProof/>
      <w:sz w:val="34"/>
    </w:rPr>
  </w:style>
  <w:style w:type="paragraph" w:customStyle="1" w:styleId="af">
    <w:name w:val="公文(發文字號)"/>
    <w:uiPriority w:val="99"/>
    <w:rsid w:val="006476DD"/>
    <w:pPr>
      <w:adjustRightInd w:val="0"/>
      <w:snapToGrid w:val="0"/>
    </w:pPr>
    <w:rPr>
      <w:rFonts w:ascii="Times New Roman" w:eastAsia="標楷體" w:hAnsi="Times New Roman"/>
      <w:noProof/>
      <w:sz w:val="24"/>
    </w:rPr>
  </w:style>
  <w:style w:type="paragraph" w:customStyle="1" w:styleId="af0">
    <w:name w:val="公文(發文日期)"/>
    <w:uiPriority w:val="99"/>
    <w:rsid w:val="006476DD"/>
    <w:pPr>
      <w:adjustRightInd w:val="0"/>
      <w:snapToGrid w:val="0"/>
    </w:pPr>
    <w:rPr>
      <w:rFonts w:ascii="Times New Roman" w:eastAsia="標楷體" w:hAnsi="Times New Roman"/>
      <w:noProof/>
      <w:sz w:val="26"/>
    </w:rPr>
  </w:style>
  <w:style w:type="paragraph" w:styleId="af1">
    <w:name w:val="Body Text"/>
    <w:basedOn w:val="a"/>
    <w:link w:val="af2"/>
    <w:uiPriority w:val="99"/>
    <w:rsid w:val="006476DD"/>
    <w:pPr>
      <w:spacing w:after="120"/>
    </w:pPr>
    <w:rPr>
      <w:rFonts w:eastAsia="標楷體"/>
      <w:szCs w:val="20"/>
    </w:rPr>
  </w:style>
  <w:style w:type="character" w:customStyle="1" w:styleId="af2">
    <w:name w:val="本文 字元"/>
    <w:basedOn w:val="a0"/>
    <w:link w:val="af1"/>
    <w:uiPriority w:val="99"/>
    <w:locked/>
    <w:rsid w:val="00B42D66"/>
    <w:rPr>
      <w:rFonts w:ascii="Times New Roman" w:hAnsi="Times New Roman" w:cs="Times New Roman"/>
      <w:sz w:val="24"/>
      <w:szCs w:val="24"/>
    </w:rPr>
  </w:style>
  <w:style w:type="paragraph" w:styleId="af3">
    <w:name w:val="Balloon Text"/>
    <w:basedOn w:val="a"/>
    <w:link w:val="af4"/>
    <w:uiPriority w:val="99"/>
    <w:semiHidden/>
    <w:rsid w:val="00F43386"/>
    <w:rPr>
      <w:rFonts w:ascii="Cambria" w:hAnsi="Cambria"/>
      <w:sz w:val="18"/>
      <w:szCs w:val="18"/>
    </w:rPr>
  </w:style>
  <w:style w:type="character" w:customStyle="1" w:styleId="af4">
    <w:name w:val="註解方塊文字 字元"/>
    <w:basedOn w:val="a0"/>
    <w:link w:val="af3"/>
    <w:uiPriority w:val="99"/>
    <w:semiHidden/>
    <w:locked/>
    <w:rsid w:val="00F43386"/>
    <w:rPr>
      <w:rFonts w:ascii="Cambria" w:eastAsia="新細明體" w:hAnsi="Cambria" w:cs="Times New Roman"/>
      <w:kern w:val="2"/>
      <w:sz w:val="18"/>
      <w:szCs w:val="18"/>
    </w:rPr>
  </w:style>
  <w:style w:type="paragraph" w:styleId="af5">
    <w:name w:val="Body Text Indent"/>
    <w:basedOn w:val="a"/>
    <w:link w:val="af6"/>
    <w:rsid w:val="000A55B7"/>
    <w:pPr>
      <w:spacing w:line="480" w:lineRule="exact"/>
      <w:ind w:left="1800" w:hangingChars="500" w:hanging="1800"/>
      <w:jc w:val="both"/>
    </w:pPr>
    <w:rPr>
      <w:rFonts w:ascii="標楷體" w:eastAsia="標楷體" w:hAnsi="標楷體"/>
      <w:sz w:val="36"/>
    </w:rPr>
  </w:style>
  <w:style w:type="character" w:customStyle="1" w:styleId="af6">
    <w:name w:val="本文縮排 字元"/>
    <w:basedOn w:val="a0"/>
    <w:link w:val="af5"/>
    <w:rsid w:val="000A55B7"/>
    <w:rPr>
      <w:rFonts w:ascii="標楷體" w:eastAsia="標楷體" w:hAnsi="標楷體"/>
      <w:kern w:val="2"/>
      <w:sz w:val="36"/>
      <w:szCs w:val="24"/>
    </w:rPr>
  </w:style>
  <w:style w:type="paragraph" w:customStyle="1" w:styleId="af7">
    <w:name w:val="公文(後續段落)"/>
    <w:rsid w:val="000A55B7"/>
    <w:pPr>
      <w:adjustRightInd w:val="0"/>
      <w:snapToGrid w:val="0"/>
      <w:spacing w:line="578" w:lineRule="exact"/>
      <w:ind w:left="340"/>
    </w:pPr>
    <w:rPr>
      <w:rFonts w:ascii="Times New Roman" w:eastAsia="標楷體" w:hAnsi="Times New Roman"/>
      <w:noProof/>
      <w:sz w:val="34"/>
    </w:rPr>
  </w:style>
  <w:style w:type="paragraph" w:customStyle="1" w:styleId="af8">
    <w:name w:val="凸排三"/>
    <w:basedOn w:val="a"/>
    <w:rsid w:val="000A55B7"/>
    <w:pPr>
      <w:tabs>
        <w:tab w:val="left" w:pos="1531"/>
      </w:tabs>
      <w:ind w:left="1531" w:hanging="510"/>
      <w:jc w:val="both"/>
    </w:pPr>
    <w:rPr>
      <w:rFonts w:ascii="Book Antiqua" w:eastAsia="華康仿宋體" w:hAnsi="Book Antiqua"/>
      <w:szCs w:val="20"/>
    </w:rPr>
  </w:style>
  <w:style w:type="paragraph" w:customStyle="1" w:styleId="af9">
    <w:name w:val="凸排一"/>
    <w:basedOn w:val="a"/>
    <w:rsid w:val="000A55B7"/>
    <w:pPr>
      <w:tabs>
        <w:tab w:val="left" w:pos="510"/>
      </w:tabs>
      <w:snapToGrid w:val="0"/>
      <w:ind w:left="510" w:hanging="510"/>
      <w:jc w:val="both"/>
    </w:pPr>
    <w:rPr>
      <w:rFonts w:ascii="Book Antiqua" w:eastAsia="華康仿宋體" w:hAnsi="Book Antiqua"/>
    </w:rPr>
  </w:style>
  <w:style w:type="paragraph" w:customStyle="1" w:styleId="afa">
    <w:name w:val="凸排二"/>
    <w:basedOn w:val="a"/>
    <w:rsid w:val="000A55B7"/>
    <w:pPr>
      <w:tabs>
        <w:tab w:val="left" w:pos="1021"/>
      </w:tabs>
      <w:ind w:left="1020" w:hanging="510"/>
      <w:jc w:val="both"/>
    </w:pPr>
    <w:rPr>
      <w:rFonts w:ascii="Book Antiqua" w:eastAsia="華康仿宋體" w:hAnsi="Book Antiqua"/>
    </w:rPr>
  </w:style>
  <w:style w:type="paragraph" w:customStyle="1" w:styleId="11-20">
    <w:name w:val="11-20"/>
    <w:basedOn w:val="afb"/>
    <w:rsid w:val="000A55B7"/>
    <w:pPr>
      <w:ind w:left="794"/>
    </w:pPr>
  </w:style>
  <w:style w:type="paragraph" w:customStyle="1" w:styleId="afb">
    <w:name w:val="內文"/>
    <w:basedOn w:val="a"/>
    <w:rsid w:val="000A55B7"/>
    <w:pPr>
      <w:adjustRightInd w:val="0"/>
      <w:spacing w:line="300" w:lineRule="atLeast"/>
      <w:ind w:left="511" w:hanging="284"/>
      <w:jc w:val="both"/>
      <w:textAlignment w:val="baseline"/>
    </w:pPr>
    <w:rPr>
      <w:rFonts w:ascii="華康中明體" w:eastAsia="華康中明體"/>
      <w:spacing w:val="20"/>
      <w:kern w:val="0"/>
      <w:sz w:val="22"/>
      <w:szCs w:val="20"/>
    </w:rPr>
  </w:style>
  <w:style w:type="paragraph" w:customStyle="1" w:styleId="afc">
    <w:name w:val="內文要點"/>
    <w:basedOn w:val="a"/>
    <w:rsid w:val="000A55B7"/>
    <w:pPr>
      <w:adjustRightInd w:val="0"/>
      <w:spacing w:line="300" w:lineRule="atLeast"/>
      <w:ind w:left="510" w:hanging="510"/>
      <w:jc w:val="both"/>
      <w:textAlignment w:val="baseline"/>
    </w:pPr>
    <w:rPr>
      <w:rFonts w:ascii="華康中明體" w:eastAsia="華康中明體"/>
      <w:spacing w:val="20"/>
      <w:kern w:val="0"/>
      <w:sz w:val="22"/>
      <w:szCs w:val="20"/>
    </w:rPr>
  </w:style>
  <w:style w:type="paragraph" w:customStyle="1" w:styleId="1">
    <w:name w:val="純文字1"/>
    <w:basedOn w:val="a"/>
    <w:rsid w:val="000A55B7"/>
    <w:pPr>
      <w:adjustRightInd w:val="0"/>
      <w:textAlignment w:val="baseline"/>
    </w:pPr>
    <w:rPr>
      <w:rFonts w:ascii="細明體" w:eastAsia="細明體" w:hAnsi="Courier New"/>
      <w:szCs w:val="20"/>
    </w:rPr>
  </w:style>
  <w:style w:type="paragraph" w:styleId="afd">
    <w:name w:val="Plain Text"/>
    <w:basedOn w:val="a"/>
    <w:link w:val="afe"/>
    <w:rsid w:val="000A55B7"/>
    <w:pPr>
      <w:adjustRightInd w:val="0"/>
      <w:spacing w:line="360" w:lineRule="atLeast"/>
      <w:textAlignment w:val="baseline"/>
    </w:pPr>
    <w:rPr>
      <w:rFonts w:ascii="細明體" w:eastAsia="細明體" w:hAnsi="Courier New"/>
      <w:kern w:val="0"/>
      <w:szCs w:val="20"/>
    </w:rPr>
  </w:style>
  <w:style w:type="character" w:customStyle="1" w:styleId="afe">
    <w:name w:val="純文字 字元"/>
    <w:basedOn w:val="a0"/>
    <w:link w:val="afd"/>
    <w:rsid w:val="000A55B7"/>
    <w:rPr>
      <w:rFonts w:ascii="細明體" w:eastAsia="細明體" w:hAnsi="Courier New"/>
      <w:sz w:val="24"/>
    </w:rPr>
  </w:style>
  <w:style w:type="paragraph" w:styleId="2">
    <w:name w:val="Body Text 2"/>
    <w:basedOn w:val="a"/>
    <w:link w:val="20"/>
    <w:rsid w:val="000A55B7"/>
    <w:pPr>
      <w:spacing w:after="120" w:line="480" w:lineRule="auto"/>
    </w:pPr>
  </w:style>
  <w:style w:type="character" w:customStyle="1" w:styleId="20">
    <w:name w:val="本文 2 字元"/>
    <w:basedOn w:val="a0"/>
    <w:link w:val="2"/>
    <w:rsid w:val="000A55B7"/>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3370"/>
    <w:pPr>
      <w:tabs>
        <w:tab w:val="center" w:pos="4153"/>
        <w:tab w:val="right" w:pos="8306"/>
      </w:tabs>
      <w:snapToGrid w:val="0"/>
    </w:pPr>
    <w:rPr>
      <w:sz w:val="20"/>
      <w:szCs w:val="20"/>
    </w:rPr>
  </w:style>
  <w:style w:type="character" w:customStyle="1" w:styleId="a4">
    <w:name w:val="頁尾 字元"/>
    <w:basedOn w:val="a0"/>
    <w:link w:val="a3"/>
    <w:uiPriority w:val="99"/>
    <w:locked/>
    <w:rsid w:val="00033370"/>
    <w:rPr>
      <w:rFonts w:ascii="Times New Roman" w:eastAsia="新細明體" w:hAnsi="Times New Roman" w:cs="Times New Roman"/>
      <w:sz w:val="20"/>
      <w:szCs w:val="20"/>
    </w:rPr>
  </w:style>
  <w:style w:type="character" w:styleId="a5">
    <w:name w:val="page number"/>
    <w:basedOn w:val="a0"/>
    <w:uiPriority w:val="99"/>
    <w:rsid w:val="00033370"/>
    <w:rPr>
      <w:rFonts w:cs="Times New Roman"/>
    </w:rPr>
  </w:style>
  <w:style w:type="paragraph" w:styleId="a6">
    <w:name w:val="header"/>
    <w:basedOn w:val="a"/>
    <w:link w:val="a7"/>
    <w:uiPriority w:val="99"/>
    <w:rsid w:val="00033370"/>
    <w:pPr>
      <w:tabs>
        <w:tab w:val="center" w:pos="4153"/>
        <w:tab w:val="right" w:pos="8306"/>
      </w:tabs>
      <w:snapToGrid w:val="0"/>
    </w:pPr>
    <w:rPr>
      <w:sz w:val="20"/>
      <w:szCs w:val="20"/>
    </w:rPr>
  </w:style>
  <w:style w:type="character" w:customStyle="1" w:styleId="a7">
    <w:name w:val="頁首 字元"/>
    <w:basedOn w:val="a0"/>
    <w:link w:val="a6"/>
    <w:uiPriority w:val="99"/>
    <w:locked/>
    <w:rsid w:val="00033370"/>
    <w:rPr>
      <w:rFonts w:ascii="Times New Roman" w:eastAsia="新細明體" w:hAnsi="Times New Roman" w:cs="Times New Roman"/>
      <w:sz w:val="20"/>
      <w:szCs w:val="20"/>
    </w:rPr>
  </w:style>
  <w:style w:type="paragraph" w:styleId="a8">
    <w:name w:val="Block Text"/>
    <w:basedOn w:val="a"/>
    <w:uiPriority w:val="99"/>
    <w:rsid w:val="00255041"/>
    <w:pPr>
      <w:widowControl/>
      <w:spacing w:line="440" w:lineRule="exact"/>
      <w:ind w:left="540" w:right="-28" w:hanging="540"/>
      <w:jc w:val="both"/>
    </w:pPr>
    <w:rPr>
      <w:rFonts w:eastAsia="標楷體"/>
      <w:kern w:val="0"/>
      <w:sz w:val="28"/>
    </w:rPr>
  </w:style>
  <w:style w:type="table" w:styleId="a9">
    <w:name w:val="Table Grid"/>
    <w:basedOn w:val="a1"/>
    <w:uiPriority w:val="99"/>
    <w:rsid w:val="002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6C2FD2"/>
    <w:pPr>
      <w:ind w:leftChars="200" w:left="480"/>
    </w:pPr>
  </w:style>
  <w:style w:type="paragraph" w:customStyle="1" w:styleId="-1">
    <w:name w:val="內文-1"/>
    <w:basedOn w:val="a"/>
    <w:uiPriority w:val="99"/>
    <w:rsid w:val="00AC1CA2"/>
    <w:pPr>
      <w:spacing w:beforeLines="50" w:afterLines="50"/>
      <w:jc w:val="both"/>
    </w:pPr>
    <w:rPr>
      <w:rFonts w:ascii="標楷體" w:eastAsia="標楷體" w:hAnsi="標楷體" w:cs="Arial"/>
      <w:sz w:val="27"/>
      <w:szCs w:val="26"/>
    </w:rPr>
  </w:style>
  <w:style w:type="paragraph" w:customStyle="1" w:styleId="ab">
    <w:name w:val="一、"/>
    <w:basedOn w:val="a"/>
    <w:uiPriority w:val="99"/>
    <w:rsid w:val="00B70C36"/>
    <w:pPr>
      <w:spacing w:beforeLines="50" w:afterLines="50"/>
      <w:ind w:left="567" w:hanging="567"/>
      <w:jc w:val="both"/>
    </w:pPr>
    <w:rPr>
      <w:rFonts w:ascii="Arial" w:eastAsia="標楷體" w:hAnsi="Arial" w:cs="Arial"/>
      <w:sz w:val="27"/>
      <w:szCs w:val="27"/>
    </w:rPr>
  </w:style>
  <w:style w:type="paragraph" w:customStyle="1" w:styleId="11">
    <w:name w:val="1.1文"/>
    <w:basedOn w:val="a"/>
    <w:link w:val="110"/>
    <w:uiPriority w:val="99"/>
    <w:rsid w:val="009E1755"/>
    <w:pPr>
      <w:kinsoku w:val="0"/>
      <w:adjustRightInd w:val="0"/>
      <w:spacing w:line="360" w:lineRule="atLeast"/>
      <w:ind w:left="11" w:firstLine="533"/>
      <w:jc w:val="both"/>
      <w:textAlignment w:val="baseline"/>
    </w:pPr>
    <w:rPr>
      <w:rFonts w:ascii="Calibri" w:hAnsi="Calibri"/>
      <w:color w:val="000000"/>
      <w:kern w:val="20"/>
      <w:szCs w:val="20"/>
    </w:rPr>
  </w:style>
  <w:style w:type="character" w:customStyle="1" w:styleId="110">
    <w:name w:val="1.1文內容 字元"/>
    <w:link w:val="11"/>
    <w:uiPriority w:val="99"/>
    <w:locked/>
    <w:rsid w:val="009E1755"/>
    <w:rPr>
      <w:rFonts w:eastAsia="新細明體"/>
      <w:color w:val="000000"/>
      <w:kern w:val="20"/>
      <w:sz w:val="24"/>
    </w:rPr>
  </w:style>
  <w:style w:type="paragraph" w:customStyle="1" w:styleId="ac">
    <w:name w:val="公文(主旨)"/>
    <w:next w:val="ad"/>
    <w:uiPriority w:val="99"/>
    <w:rsid w:val="006476DD"/>
    <w:pPr>
      <w:adjustRightInd w:val="0"/>
      <w:snapToGrid w:val="0"/>
      <w:spacing w:before="120" w:line="578" w:lineRule="exact"/>
      <w:ind w:left="1021" w:hanging="1021"/>
      <w:textAlignment w:val="center"/>
    </w:pPr>
    <w:rPr>
      <w:rFonts w:ascii="Times New Roman" w:eastAsia="標楷體" w:hAnsi="Times New Roman"/>
      <w:noProof/>
      <w:sz w:val="34"/>
    </w:rPr>
  </w:style>
  <w:style w:type="paragraph" w:customStyle="1" w:styleId="ae">
    <w:name w:val="公文(全銜)"/>
    <w:uiPriority w:val="99"/>
    <w:rsid w:val="006476DD"/>
    <w:pPr>
      <w:adjustRightInd w:val="0"/>
      <w:snapToGrid w:val="0"/>
    </w:pPr>
    <w:rPr>
      <w:rFonts w:ascii="Times New Roman" w:eastAsia="標楷體" w:hAnsi="Times New Roman"/>
      <w:noProof/>
      <w:sz w:val="44"/>
    </w:rPr>
  </w:style>
  <w:style w:type="paragraph" w:customStyle="1" w:styleId="ad">
    <w:name w:val="公文(段落)"/>
    <w:next w:val="a"/>
    <w:uiPriority w:val="99"/>
    <w:rsid w:val="006476DD"/>
    <w:pPr>
      <w:adjustRightInd w:val="0"/>
      <w:snapToGrid w:val="0"/>
      <w:spacing w:line="578" w:lineRule="exact"/>
      <w:ind w:left="1020" w:hanging="1020"/>
    </w:pPr>
    <w:rPr>
      <w:rFonts w:ascii="Times New Roman" w:eastAsia="標楷體" w:hAnsi="Times New Roman"/>
      <w:noProof/>
      <w:sz w:val="34"/>
    </w:rPr>
  </w:style>
  <w:style w:type="paragraph" w:customStyle="1" w:styleId="af">
    <w:name w:val="公文(發文字號)"/>
    <w:uiPriority w:val="99"/>
    <w:rsid w:val="006476DD"/>
    <w:pPr>
      <w:adjustRightInd w:val="0"/>
      <w:snapToGrid w:val="0"/>
    </w:pPr>
    <w:rPr>
      <w:rFonts w:ascii="Times New Roman" w:eastAsia="標楷體" w:hAnsi="Times New Roman"/>
      <w:noProof/>
      <w:sz w:val="24"/>
    </w:rPr>
  </w:style>
  <w:style w:type="paragraph" w:customStyle="1" w:styleId="af0">
    <w:name w:val="公文(發文日期)"/>
    <w:uiPriority w:val="99"/>
    <w:rsid w:val="006476DD"/>
    <w:pPr>
      <w:adjustRightInd w:val="0"/>
      <w:snapToGrid w:val="0"/>
    </w:pPr>
    <w:rPr>
      <w:rFonts w:ascii="Times New Roman" w:eastAsia="標楷體" w:hAnsi="Times New Roman"/>
      <w:noProof/>
      <w:sz w:val="26"/>
    </w:rPr>
  </w:style>
  <w:style w:type="paragraph" w:styleId="af1">
    <w:name w:val="Body Text"/>
    <w:basedOn w:val="a"/>
    <w:link w:val="af2"/>
    <w:uiPriority w:val="99"/>
    <w:rsid w:val="006476DD"/>
    <w:pPr>
      <w:spacing w:after="120"/>
    </w:pPr>
    <w:rPr>
      <w:rFonts w:eastAsia="標楷體"/>
      <w:szCs w:val="20"/>
    </w:rPr>
  </w:style>
  <w:style w:type="character" w:customStyle="1" w:styleId="af2">
    <w:name w:val="本文 字元"/>
    <w:basedOn w:val="a0"/>
    <w:link w:val="af1"/>
    <w:uiPriority w:val="99"/>
    <w:locked/>
    <w:rsid w:val="00B42D66"/>
    <w:rPr>
      <w:rFonts w:ascii="Times New Roman" w:hAnsi="Times New Roman" w:cs="Times New Roman"/>
      <w:sz w:val="24"/>
      <w:szCs w:val="24"/>
    </w:rPr>
  </w:style>
  <w:style w:type="paragraph" w:styleId="af3">
    <w:name w:val="Balloon Text"/>
    <w:basedOn w:val="a"/>
    <w:link w:val="af4"/>
    <w:uiPriority w:val="99"/>
    <w:semiHidden/>
    <w:rsid w:val="00F43386"/>
    <w:rPr>
      <w:rFonts w:ascii="Cambria" w:hAnsi="Cambria"/>
      <w:sz w:val="18"/>
      <w:szCs w:val="18"/>
    </w:rPr>
  </w:style>
  <w:style w:type="character" w:customStyle="1" w:styleId="af4">
    <w:name w:val="註解方塊文字 字元"/>
    <w:basedOn w:val="a0"/>
    <w:link w:val="af3"/>
    <w:uiPriority w:val="99"/>
    <w:semiHidden/>
    <w:locked/>
    <w:rsid w:val="00F43386"/>
    <w:rPr>
      <w:rFonts w:ascii="Cambria" w:eastAsia="新細明體" w:hAnsi="Cambria" w:cs="Times New Roman"/>
      <w:kern w:val="2"/>
      <w:sz w:val="18"/>
      <w:szCs w:val="18"/>
    </w:rPr>
  </w:style>
  <w:style w:type="paragraph" w:styleId="af5">
    <w:name w:val="Body Text Indent"/>
    <w:basedOn w:val="a"/>
    <w:link w:val="af6"/>
    <w:rsid w:val="000A55B7"/>
    <w:pPr>
      <w:spacing w:line="480" w:lineRule="exact"/>
      <w:ind w:left="1800" w:hangingChars="500" w:hanging="1800"/>
      <w:jc w:val="both"/>
    </w:pPr>
    <w:rPr>
      <w:rFonts w:ascii="標楷體" w:eastAsia="標楷體" w:hAnsi="標楷體"/>
      <w:sz w:val="36"/>
    </w:rPr>
  </w:style>
  <w:style w:type="character" w:customStyle="1" w:styleId="af6">
    <w:name w:val="本文縮排 字元"/>
    <w:basedOn w:val="a0"/>
    <w:link w:val="af5"/>
    <w:rsid w:val="000A55B7"/>
    <w:rPr>
      <w:rFonts w:ascii="標楷體" w:eastAsia="標楷體" w:hAnsi="標楷體"/>
      <w:kern w:val="2"/>
      <w:sz w:val="36"/>
      <w:szCs w:val="24"/>
    </w:rPr>
  </w:style>
  <w:style w:type="paragraph" w:customStyle="1" w:styleId="af7">
    <w:name w:val="公文(後續段落)"/>
    <w:rsid w:val="000A55B7"/>
    <w:pPr>
      <w:adjustRightInd w:val="0"/>
      <w:snapToGrid w:val="0"/>
      <w:spacing w:line="578" w:lineRule="exact"/>
      <w:ind w:left="340"/>
    </w:pPr>
    <w:rPr>
      <w:rFonts w:ascii="Times New Roman" w:eastAsia="標楷體" w:hAnsi="Times New Roman"/>
      <w:noProof/>
      <w:sz w:val="34"/>
    </w:rPr>
  </w:style>
  <w:style w:type="paragraph" w:customStyle="1" w:styleId="af8">
    <w:name w:val="凸排三"/>
    <w:basedOn w:val="a"/>
    <w:rsid w:val="000A55B7"/>
    <w:pPr>
      <w:tabs>
        <w:tab w:val="left" w:pos="1531"/>
      </w:tabs>
      <w:ind w:left="1531" w:hanging="510"/>
      <w:jc w:val="both"/>
    </w:pPr>
    <w:rPr>
      <w:rFonts w:ascii="Book Antiqua" w:eastAsia="華康仿宋體" w:hAnsi="Book Antiqua"/>
      <w:szCs w:val="20"/>
    </w:rPr>
  </w:style>
  <w:style w:type="paragraph" w:customStyle="1" w:styleId="af9">
    <w:name w:val="凸排一"/>
    <w:basedOn w:val="a"/>
    <w:rsid w:val="000A55B7"/>
    <w:pPr>
      <w:tabs>
        <w:tab w:val="left" w:pos="510"/>
      </w:tabs>
      <w:snapToGrid w:val="0"/>
      <w:ind w:left="510" w:hanging="510"/>
      <w:jc w:val="both"/>
    </w:pPr>
    <w:rPr>
      <w:rFonts w:ascii="Book Antiqua" w:eastAsia="華康仿宋體" w:hAnsi="Book Antiqua"/>
    </w:rPr>
  </w:style>
  <w:style w:type="paragraph" w:customStyle="1" w:styleId="afa">
    <w:name w:val="凸排二"/>
    <w:basedOn w:val="a"/>
    <w:rsid w:val="000A55B7"/>
    <w:pPr>
      <w:tabs>
        <w:tab w:val="left" w:pos="1021"/>
      </w:tabs>
      <w:ind w:left="1020" w:hanging="510"/>
      <w:jc w:val="both"/>
    </w:pPr>
    <w:rPr>
      <w:rFonts w:ascii="Book Antiqua" w:eastAsia="華康仿宋體" w:hAnsi="Book Antiqua"/>
    </w:rPr>
  </w:style>
  <w:style w:type="paragraph" w:customStyle="1" w:styleId="11-20">
    <w:name w:val="11-20"/>
    <w:basedOn w:val="afb"/>
    <w:rsid w:val="000A55B7"/>
    <w:pPr>
      <w:ind w:left="794"/>
    </w:pPr>
  </w:style>
  <w:style w:type="paragraph" w:customStyle="1" w:styleId="afb">
    <w:name w:val="內文"/>
    <w:basedOn w:val="a"/>
    <w:rsid w:val="000A55B7"/>
    <w:pPr>
      <w:adjustRightInd w:val="0"/>
      <w:spacing w:line="300" w:lineRule="atLeast"/>
      <w:ind w:left="511" w:hanging="284"/>
      <w:jc w:val="both"/>
      <w:textAlignment w:val="baseline"/>
    </w:pPr>
    <w:rPr>
      <w:rFonts w:ascii="華康中明體" w:eastAsia="華康中明體"/>
      <w:spacing w:val="20"/>
      <w:kern w:val="0"/>
      <w:sz w:val="22"/>
      <w:szCs w:val="20"/>
    </w:rPr>
  </w:style>
  <w:style w:type="paragraph" w:customStyle="1" w:styleId="afc">
    <w:name w:val="內文要點"/>
    <w:basedOn w:val="a"/>
    <w:rsid w:val="000A55B7"/>
    <w:pPr>
      <w:adjustRightInd w:val="0"/>
      <w:spacing w:line="300" w:lineRule="atLeast"/>
      <w:ind w:left="510" w:hanging="510"/>
      <w:jc w:val="both"/>
      <w:textAlignment w:val="baseline"/>
    </w:pPr>
    <w:rPr>
      <w:rFonts w:ascii="華康中明體" w:eastAsia="華康中明體"/>
      <w:spacing w:val="20"/>
      <w:kern w:val="0"/>
      <w:sz w:val="22"/>
      <w:szCs w:val="20"/>
    </w:rPr>
  </w:style>
  <w:style w:type="paragraph" w:customStyle="1" w:styleId="1">
    <w:name w:val="純文字1"/>
    <w:basedOn w:val="a"/>
    <w:rsid w:val="000A55B7"/>
    <w:pPr>
      <w:adjustRightInd w:val="0"/>
      <w:textAlignment w:val="baseline"/>
    </w:pPr>
    <w:rPr>
      <w:rFonts w:ascii="細明體" w:eastAsia="細明體" w:hAnsi="Courier New"/>
      <w:szCs w:val="20"/>
    </w:rPr>
  </w:style>
  <w:style w:type="paragraph" w:styleId="afd">
    <w:name w:val="Plain Text"/>
    <w:basedOn w:val="a"/>
    <w:link w:val="afe"/>
    <w:rsid w:val="000A55B7"/>
    <w:pPr>
      <w:adjustRightInd w:val="0"/>
      <w:spacing w:line="360" w:lineRule="atLeast"/>
      <w:textAlignment w:val="baseline"/>
    </w:pPr>
    <w:rPr>
      <w:rFonts w:ascii="細明體" w:eastAsia="細明體" w:hAnsi="Courier New"/>
      <w:kern w:val="0"/>
      <w:szCs w:val="20"/>
    </w:rPr>
  </w:style>
  <w:style w:type="character" w:customStyle="1" w:styleId="afe">
    <w:name w:val="純文字 字元"/>
    <w:basedOn w:val="a0"/>
    <w:link w:val="afd"/>
    <w:rsid w:val="000A55B7"/>
    <w:rPr>
      <w:rFonts w:ascii="細明體" w:eastAsia="細明體" w:hAnsi="Courier New"/>
      <w:sz w:val="24"/>
    </w:rPr>
  </w:style>
  <w:style w:type="paragraph" w:styleId="2">
    <w:name w:val="Body Text 2"/>
    <w:basedOn w:val="a"/>
    <w:link w:val="20"/>
    <w:rsid w:val="000A55B7"/>
    <w:pPr>
      <w:spacing w:after="120" w:line="480" w:lineRule="auto"/>
    </w:pPr>
  </w:style>
  <w:style w:type="character" w:customStyle="1" w:styleId="20">
    <w:name w:val="本文 2 字元"/>
    <w:basedOn w:val="a0"/>
    <w:link w:val="2"/>
    <w:rsid w:val="000A55B7"/>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3411-2BD1-4D3E-AAA4-FDD0AF24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1824</Words>
  <Characters>10400</Characters>
  <Application>Microsoft Office Word</Application>
  <DocSecurity>0</DocSecurity>
  <Lines>86</Lines>
  <Paragraphs>24</Paragraphs>
  <ScaleCrop>false</ScaleCrop>
  <Company>SINOTECH.LTD</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地下水污染管制標準修正草案總說明</dc:title>
  <dc:creator>sinotech</dc:creator>
  <cp:lastModifiedBy>yhchang</cp:lastModifiedBy>
  <cp:revision>2</cp:revision>
  <cp:lastPrinted>2013-12-11T07:30:00Z</cp:lastPrinted>
  <dcterms:created xsi:type="dcterms:W3CDTF">2013-12-18T06:24:00Z</dcterms:created>
  <dcterms:modified xsi:type="dcterms:W3CDTF">2013-12-18T06:24:00Z</dcterms:modified>
</cp:coreProperties>
</file>